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219" w:rsidRPr="00C16CB9" w:rsidRDefault="00153219" w:rsidP="009C501E">
      <w:pPr>
        <w:spacing w:line="360" w:lineRule="auto"/>
        <w:ind w:right="113" w:firstLine="708"/>
        <w:jc w:val="right"/>
        <w:rPr>
          <w:sz w:val="24"/>
          <w:lang w:val="bg-BG"/>
        </w:rPr>
      </w:pPr>
      <w:r w:rsidRPr="00C16CB9">
        <w:rPr>
          <w:sz w:val="24"/>
          <w:lang w:val="bg-BG"/>
        </w:rPr>
        <w:t xml:space="preserve">Приложение № </w:t>
      </w:r>
      <w:r w:rsidR="00F36FEE" w:rsidRPr="00C16CB9">
        <w:rPr>
          <w:sz w:val="24"/>
          <w:lang w:val="bg-BG"/>
        </w:rPr>
        <w:t>18</w:t>
      </w:r>
    </w:p>
    <w:p w:rsidR="000443E9" w:rsidRPr="00C16CB9" w:rsidRDefault="000443E9" w:rsidP="009C501E">
      <w:pPr>
        <w:pStyle w:val="BodyText"/>
        <w:spacing w:line="360" w:lineRule="auto"/>
        <w:ind w:right="113"/>
        <w:jc w:val="center"/>
        <w:rPr>
          <w:b/>
        </w:rPr>
      </w:pPr>
    </w:p>
    <w:p w:rsidR="009C501E" w:rsidRPr="00C16CB9" w:rsidRDefault="009C501E" w:rsidP="009C501E">
      <w:pPr>
        <w:pStyle w:val="BodyText"/>
        <w:spacing w:line="360" w:lineRule="auto"/>
        <w:ind w:right="113"/>
        <w:jc w:val="center"/>
        <w:rPr>
          <w:b/>
        </w:rPr>
      </w:pPr>
    </w:p>
    <w:p w:rsidR="009C501E" w:rsidRPr="00C16CB9" w:rsidRDefault="009C501E" w:rsidP="009C501E">
      <w:pPr>
        <w:pStyle w:val="BodyText"/>
        <w:spacing w:line="360" w:lineRule="auto"/>
        <w:ind w:right="113"/>
        <w:jc w:val="center"/>
        <w:rPr>
          <w:b/>
        </w:rPr>
      </w:pPr>
    </w:p>
    <w:p w:rsidR="009C501E" w:rsidRPr="00C16CB9" w:rsidRDefault="009C501E" w:rsidP="009C501E">
      <w:pPr>
        <w:pStyle w:val="BodyText"/>
        <w:spacing w:line="360" w:lineRule="auto"/>
        <w:ind w:right="113"/>
        <w:jc w:val="center"/>
        <w:rPr>
          <w:b/>
        </w:rPr>
      </w:pPr>
    </w:p>
    <w:p w:rsidR="005348E3" w:rsidRPr="00C16CB9" w:rsidRDefault="005348E3" w:rsidP="009C501E">
      <w:pPr>
        <w:pStyle w:val="BodyText"/>
        <w:spacing w:line="360" w:lineRule="auto"/>
        <w:ind w:right="113"/>
        <w:jc w:val="center"/>
        <w:rPr>
          <w:b/>
        </w:rPr>
      </w:pPr>
    </w:p>
    <w:p w:rsidR="00F6406B" w:rsidRPr="00C16CB9" w:rsidRDefault="00F6406B" w:rsidP="009C501E">
      <w:pPr>
        <w:pStyle w:val="BodyText"/>
        <w:spacing w:line="360" w:lineRule="auto"/>
        <w:ind w:right="113"/>
        <w:jc w:val="center"/>
        <w:rPr>
          <w:b/>
        </w:rPr>
      </w:pPr>
    </w:p>
    <w:p w:rsidR="003C5FDF" w:rsidRPr="00C16CB9" w:rsidRDefault="003C5FDF" w:rsidP="009C501E">
      <w:pPr>
        <w:pStyle w:val="BodyText"/>
        <w:spacing w:line="360" w:lineRule="auto"/>
        <w:ind w:right="113"/>
        <w:jc w:val="center"/>
        <w:rPr>
          <w:b/>
          <w:caps/>
        </w:rPr>
      </w:pPr>
      <w:r w:rsidRPr="00C16CB9">
        <w:rPr>
          <w:b/>
          <w:caps/>
        </w:rPr>
        <w:t>ПРОГРАМА</w:t>
      </w:r>
    </w:p>
    <w:p w:rsidR="00866D21" w:rsidRPr="00C16CB9" w:rsidRDefault="003C5FDF" w:rsidP="009C501E">
      <w:pPr>
        <w:pStyle w:val="BodyText"/>
        <w:spacing w:line="360" w:lineRule="auto"/>
        <w:ind w:right="113"/>
        <w:jc w:val="center"/>
        <w:rPr>
          <w:b/>
          <w:caps/>
        </w:rPr>
      </w:pPr>
      <w:r w:rsidRPr="00C16CB9">
        <w:rPr>
          <w:b/>
          <w:caps/>
        </w:rPr>
        <w:t xml:space="preserve">ЗА </w:t>
      </w:r>
      <w:r w:rsidR="00A50A6D" w:rsidRPr="00C16CB9">
        <w:rPr>
          <w:b/>
          <w:caps/>
        </w:rPr>
        <w:t>НАДЗОР,</w:t>
      </w:r>
      <w:r w:rsidR="00F141AF" w:rsidRPr="00C16CB9">
        <w:rPr>
          <w:b/>
          <w:caps/>
        </w:rPr>
        <w:t xml:space="preserve"> КОНТРОЛ</w:t>
      </w:r>
      <w:r w:rsidR="00A50A6D" w:rsidRPr="00C16CB9">
        <w:rPr>
          <w:b/>
          <w:caps/>
        </w:rPr>
        <w:t xml:space="preserve"> И</w:t>
      </w:r>
      <w:r w:rsidR="007518CC" w:rsidRPr="00C16CB9">
        <w:rPr>
          <w:b/>
          <w:caps/>
        </w:rPr>
        <w:t xml:space="preserve"> ЛИКВИДИРАНЕ</w:t>
      </w:r>
      <w:r w:rsidRPr="00C16CB9">
        <w:rPr>
          <w:b/>
          <w:caps/>
        </w:rPr>
        <w:t xml:space="preserve"> НА ТРАНСМИСИВНИТЕ СПОНГИФОРМНИ ЕНЦЕФАЛОПАТИИ В </w:t>
      </w:r>
      <w:r w:rsidR="009C501E" w:rsidRPr="00C16CB9">
        <w:rPr>
          <w:b/>
          <w:caps/>
        </w:rPr>
        <w:t xml:space="preserve">Република </w:t>
      </w:r>
      <w:r w:rsidRPr="00C16CB9">
        <w:rPr>
          <w:b/>
          <w:caps/>
        </w:rPr>
        <w:t xml:space="preserve">БЪЛГАРИЯ </w:t>
      </w:r>
      <w:r w:rsidR="009C501E" w:rsidRPr="00C16CB9">
        <w:rPr>
          <w:b/>
          <w:caps/>
        </w:rPr>
        <w:br/>
      </w:r>
      <w:r w:rsidRPr="00C16CB9">
        <w:rPr>
          <w:b/>
          <w:caps/>
        </w:rPr>
        <w:t xml:space="preserve">ПРЕЗ </w:t>
      </w:r>
      <w:r w:rsidR="00866D21" w:rsidRPr="00C16CB9">
        <w:rPr>
          <w:b/>
          <w:caps/>
        </w:rPr>
        <w:t>20</w:t>
      </w:r>
      <w:r w:rsidR="00F573F3" w:rsidRPr="00C16CB9">
        <w:rPr>
          <w:b/>
          <w:caps/>
        </w:rPr>
        <w:t>22</w:t>
      </w:r>
      <w:r w:rsidR="00866D21" w:rsidRPr="00C16CB9">
        <w:rPr>
          <w:b/>
          <w:caps/>
        </w:rPr>
        <w:t xml:space="preserve"> </w:t>
      </w:r>
      <w:r w:rsidR="00153219" w:rsidRPr="00C16CB9">
        <w:rPr>
          <w:b/>
          <w:caps/>
        </w:rPr>
        <w:t xml:space="preserve">– </w:t>
      </w:r>
      <w:r w:rsidR="009936DE" w:rsidRPr="00C16CB9">
        <w:rPr>
          <w:b/>
          <w:caps/>
        </w:rPr>
        <w:t>2024 г.</w:t>
      </w:r>
    </w:p>
    <w:p w:rsidR="00810E09" w:rsidRPr="00C16CB9" w:rsidRDefault="00810E09" w:rsidP="009C501E">
      <w:pPr>
        <w:pStyle w:val="BodyText"/>
        <w:spacing w:line="360" w:lineRule="auto"/>
        <w:ind w:right="113"/>
        <w:rPr>
          <w:b/>
        </w:rPr>
      </w:pPr>
    </w:p>
    <w:p w:rsidR="005348E3" w:rsidRPr="00C16CB9" w:rsidRDefault="005348E3" w:rsidP="009C501E">
      <w:pPr>
        <w:spacing w:line="360" w:lineRule="auto"/>
        <w:ind w:right="113"/>
        <w:jc w:val="both"/>
        <w:rPr>
          <w:b/>
          <w:sz w:val="24"/>
          <w:lang w:val="bg-BG"/>
        </w:rPr>
      </w:pPr>
    </w:p>
    <w:p w:rsidR="009C501E" w:rsidRPr="00C16CB9" w:rsidRDefault="009C501E" w:rsidP="009C501E">
      <w:pPr>
        <w:spacing w:line="360" w:lineRule="auto"/>
        <w:ind w:right="113"/>
        <w:jc w:val="both"/>
        <w:rPr>
          <w:b/>
          <w:sz w:val="24"/>
          <w:lang w:val="bg-BG"/>
        </w:rPr>
      </w:pPr>
    </w:p>
    <w:p w:rsidR="009C501E" w:rsidRPr="00C16CB9" w:rsidRDefault="009C501E" w:rsidP="009C501E">
      <w:pPr>
        <w:spacing w:line="360" w:lineRule="auto"/>
        <w:ind w:right="113"/>
        <w:jc w:val="both"/>
        <w:rPr>
          <w:b/>
          <w:sz w:val="24"/>
          <w:lang w:val="bg-BG"/>
        </w:rPr>
      </w:pPr>
    </w:p>
    <w:p w:rsidR="009C501E" w:rsidRPr="00C16CB9" w:rsidRDefault="009C501E" w:rsidP="009C501E">
      <w:pPr>
        <w:spacing w:line="360" w:lineRule="auto"/>
        <w:ind w:right="113"/>
        <w:jc w:val="both"/>
        <w:rPr>
          <w:b/>
          <w:sz w:val="24"/>
          <w:lang w:val="bg-BG"/>
        </w:rPr>
      </w:pPr>
    </w:p>
    <w:p w:rsidR="002D5AED" w:rsidRPr="00C16CB9" w:rsidRDefault="002D5AED" w:rsidP="009C501E">
      <w:pPr>
        <w:spacing w:line="360" w:lineRule="auto"/>
        <w:ind w:right="113"/>
        <w:jc w:val="both"/>
        <w:rPr>
          <w:b/>
          <w:sz w:val="24"/>
          <w:lang w:val="bg-BG"/>
        </w:rPr>
      </w:pPr>
    </w:p>
    <w:p w:rsidR="009C501E" w:rsidRPr="00C16CB9" w:rsidRDefault="009C501E" w:rsidP="009C501E">
      <w:pPr>
        <w:spacing w:line="360" w:lineRule="auto"/>
        <w:ind w:right="113"/>
        <w:contextualSpacing/>
        <w:jc w:val="both"/>
        <w:rPr>
          <w:b/>
          <w:sz w:val="24"/>
          <w:lang w:val="bg-BG"/>
        </w:rPr>
      </w:pPr>
      <w:r w:rsidRPr="00C16CB9">
        <w:rPr>
          <w:b/>
          <w:sz w:val="24"/>
          <w:lang w:val="bg-BG"/>
        </w:rPr>
        <w:t xml:space="preserve">Идентификация на програмата </w:t>
      </w:r>
    </w:p>
    <w:p w:rsidR="00866D21" w:rsidRPr="00C16CB9" w:rsidRDefault="00866D21" w:rsidP="009C501E">
      <w:pPr>
        <w:spacing w:line="360" w:lineRule="auto"/>
        <w:ind w:right="113"/>
        <w:jc w:val="both"/>
        <w:rPr>
          <w:b/>
          <w:sz w:val="24"/>
          <w:lang w:val="bg-BG"/>
        </w:rPr>
      </w:pPr>
      <w:r w:rsidRPr="00C16CB9">
        <w:rPr>
          <w:sz w:val="24"/>
          <w:lang w:val="bg-BG"/>
        </w:rPr>
        <w:t>Държава членка:</w:t>
      </w:r>
      <w:r w:rsidR="009C501E" w:rsidRPr="00C16CB9">
        <w:rPr>
          <w:sz w:val="24"/>
          <w:lang w:val="bg-BG"/>
        </w:rPr>
        <w:t xml:space="preserve"> </w:t>
      </w:r>
      <w:r w:rsidRPr="00C16CB9">
        <w:rPr>
          <w:b/>
          <w:sz w:val="24"/>
          <w:lang w:val="bg-BG"/>
        </w:rPr>
        <w:t>Република България</w:t>
      </w:r>
    </w:p>
    <w:p w:rsidR="00866D21" w:rsidRPr="00C16CB9" w:rsidRDefault="009C501E" w:rsidP="009C501E">
      <w:pPr>
        <w:spacing w:line="360" w:lineRule="auto"/>
        <w:ind w:right="113"/>
        <w:jc w:val="both"/>
        <w:rPr>
          <w:b/>
          <w:sz w:val="24"/>
          <w:lang w:val="bg-BG"/>
        </w:rPr>
      </w:pPr>
      <w:r w:rsidRPr="00C16CB9">
        <w:rPr>
          <w:sz w:val="24"/>
          <w:lang w:val="bg-BG"/>
        </w:rPr>
        <w:t>Болести</w:t>
      </w:r>
      <w:r w:rsidR="00F90411" w:rsidRPr="00C16CB9">
        <w:rPr>
          <w:sz w:val="24"/>
          <w:lang w:val="bg-BG"/>
        </w:rPr>
        <w:t>:</w:t>
      </w:r>
      <w:r w:rsidRPr="00C16CB9">
        <w:rPr>
          <w:sz w:val="24"/>
          <w:lang w:val="bg-BG"/>
        </w:rPr>
        <w:t xml:space="preserve"> </w:t>
      </w:r>
      <w:r w:rsidR="00866D21" w:rsidRPr="00C16CB9">
        <w:rPr>
          <w:b/>
          <w:sz w:val="24"/>
          <w:lang w:val="bg-BG"/>
        </w:rPr>
        <w:t>Трансмисивни спонгиформни енцефалопатии</w:t>
      </w:r>
    </w:p>
    <w:p w:rsidR="00A50A6D" w:rsidRPr="00C16CB9" w:rsidRDefault="00A50A6D" w:rsidP="009C501E">
      <w:pPr>
        <w:spacing w:line="360" w:lineRule="auto"/>
        <w:ind w:right="113"/>
        <w:jc w:val="both"/>
        <w:rPr>
          <w:b/>
          <w:sz w:val="24"/>
          <w:lang w:val="bg-BG"/>
        </w:rPr>
      </w:pPr>
      <w:r w:rsidRPr="00C16CB9">
        <w:rPr>
          <w:sz w:val="24"/>
          <w:lang w:val="bg-BG"/>
        </w:rPr>
        <w:t>Период на изпълнение:</w:t>
      </w:r>
      <w:r w:rsidRPr="00C16CB9">
        <w:rPr>
          <w:b/>
          <w:sz w:val="24"/>
          <w:lang w:val="bg-BG"/>
        </w:rPr>
        <w:t xml:space="preserve"> 2022</w:t>
      </w:r>
      <w:r w:rsidR="009C501E" w:rsidRPr="00C16CB9">
        <w:rPr>
          <w:b/>
          <w:sz w:val="24"/>
          <w:lang w:val="bg-BG"/>
        </w:rPr>
        <w:t xml:space="preserve"> – </w:t>
      </w:r>
      <w:r w:rsidRPr="00C16CB9">
        <w:rPr>
          <w:b/>
          <w:sz w:val="24"/>
          <w:lang w:val="bg-BG"/>
        </w:rPr>
        <w:t>2024 г.</w:t>
      </w:r>
    </w:p>
    <w:p w:rsidR="001F32F8" w:rsidRPr="00C16CB9" w:rsidRDefault="001F32F8" w:rsidP="009C501E">
      <w:pPr>
        <w:pStyle w:val="WW-PlainText"/>
        <w:shd w:val="clear" w:color="auto" w:fill="FFFFFF"/>
        <w:spacing w:line="360" w:lineRule="auto"/>
        <w:ind w:right="113"/>
        <w:jc w:val="both"/>
        <w:rPr>
          <w:rFonts w:ascii="Times New Roman" w:hAnsi="Times New Roman"/>
          <w:sz w:val="24"/>
          <w:szCs w:val="24"/>
          <w:lang w:val="bg-BG"/>
        </w:rPr>
      </w:pPr>
    </w:p>
    <w:p w:rsidR="009C501E" w:rsidRPr="00C16CB9" w:rsidRDefault="009C501E" w:rsidP="009C501E">
      <w:pPr>
        <w:pStyle w:val="WW-PlainText"/>
        <w:shd w:val="clear" w:color="auto" w:fill="FFFFFF"/>
        <w:spacing w:line="360" w:lineRule="auto"/>
        <w:ind w:right="113"/>
        <w:jc w:val="both"/>
        <w:rPr>
          <w:rFonts w:ascii="Times New Roman" w:hAnsi="Times New Roman"/>
          <w:sz w:val="24"/>
          <w:szCs w:val="24"/>
          <w:lang w:val="bg-BG"/>
        </w:rPr>
      </w:pPr>
    </w:p>
    <w:p w:rsidR="005348E3" w:rsidRPr="00C16CB9" w:rsidRDefault="005348E3" w:rsidP="009C501E">
      <w:pPr>
        <w:pStyle w:val="WW-PlainText"/>
        <w:shd w:val="clear" w:color="auto" w:fill="FFFFFF"/>
        <w:spacing w:line="360" w:lineRule="auto"/>
        <w:ind w:right="113"/>
        <w:jc w:val="both"/>
        <w:rPr>
          <w:rFonts w:ascii="Times New Roman" w:hAnsi="Times New Roman"/>
          <w:sz w:val="24"/>
          <w:szCs w:val="24"/>
          <w:lang w:val="bg-BG"/>
        </w:rPr>
      </w:pPr>
    </w:p>
    <w:p w:rsidR="005348E3" w:rsidRPr="00C16CB9" w:rsidRDefault="005348E3" w:rsidP="009C501E">
      <w:pPr>
        <w:spacing w:line="360" w:lineRule="auto"/>
        <w:ind w:right="113"/>
        <w:jc w:val="both"/>
        <w:rPr>
          <w:sz w:val="24"/>
          <w:lang w:val="bg-BG"/>
        </w:rPr>
      </w:pPr>
    </w:p>
    <w:p w:rsidR="009936DE" w:rsidRPr="00C16CB9" w:rsidRDefault="009936DE" w:rsidP="009C501E">
      <w:pPr>
        <w:spacing w:line="360" w:lineRule="auto"/>
        <w:ind w:right="113"/>
        <w:jc w:val="both"/>
        <w:rPr>
          <w:b/>
          <w:sz w:val="24"/>
          <w:lang w:val="bg-BG" w:eastAsia="de-DE"/>
        </w:rPr>
      </w:pPr>
      <w:r w:rsidRPr="00C16CB9">
        <w:rPr>
          <w:b/>
          <w:sz w:val="24"/>
          <w:lang w:val="bg-BG" w:eastAsia="de-DE"/>
        </w:rPr>
        <w:t xml:space="preserve">За контакт: </w:t>
      </w:r>
    </w:p>
    <w:p w:rsidR="009936DE" w:rsidRPr="00C16CB9" w:rsidRDefault="009936DE" w:rsidP="009C501E">
      <w:pPr>
        <w:spacing w:line="360" w:lineRule="auto"/>
        <w:ind w:right="113"/>
        <w:jc w:val="both"/>
        <w:rPr>
          <w:sz w:val="24"/>
          <w:lang w:val="bg-BG"/>
        </w:rPr>
      </w:pPr>
      <w:r w:rsidRPr="00C16CB9">
        <w:rPr>
          <w:sz w:val="24"/>
          <w:lang w:val="bg-BG"/>
        </w:rPr>
        <w:t xml:space="preserve">отдел „Здравеопазване на животните“, </w:t>
      </w:r>
    </w:p>
    <w:p w:rsidR="009936DE" w:rsidRPr="00C16CB9" w:rsidRDefault="009936DE" w:rsidP="009C501E">
      <w:pPr>
        <w:spacing w:line="360" w:lineRule="auto"/>
        <w:ind w:right="113"/>
        <w:jc w:val="both"/>
        <w:rPr>
          <w:sz w:val="24"/>
          <w:lang w:val="bg-BG"/>
        </w:rPr>
      </w:pPr>
      <w:r w:rsidRPr="00C16CB9">
        <w:rPr>
          <w:sz w:val="24"/>
          <w:lang w:val="bg-BG"/>
        </w:rPr>
        <w:t xml:space="preserve">дирекция “Здравеопазване и хуманно отношение към животните”, </w:t>
      </w:r>
    </w:p>
    <w:p w:rsidR="009936DE" w:rsidRPr="00C16CB9" w:rsidRDefault="009936DE" w:rsidP="009C501E">
      <w:pPr>
        <w:spacing w:line="360" w:lineRule="auto"/>
        <w:ind w:right="113"/>
        <w:jc w:val="both"/>
        <w:rPr>
          <w:sz w:val="24"/>
          <w:lang w:val="bg-BG"/>
        </w:rPr>
      </w:pPr>
      <w:r w:rsidRPr="00C16CB9">
        <w:rPr>
          <w:sz w:val="24"/>
          <w:lang w:val="bg-BG"/>
        </w:rPr>
        <w:t>Българска агенция по безопасност на храните</w:t>
      </w:r>
    </w:p>
    <w:p w:rsidR="009936DE" w:rsidRPr="00C16CB9" w:rsidRDefault="009936DE" w:rsidP="009C501E">
      <w:pPr>
        <w:spacing w:line="360" w:lineRule="auto"/>
        <w:ind w:right="113"/>
        <w:jc w:val="both"/>
        <w:rPr>
          <w:sz w:val="24"/>
          <w:lang w:val="bg-BG"/>
        </w:rPr>
      </w:pPr>
      <w:r w:rsidRPr="00C16CB9">
        <w:rPr>
          <w:sz w:val="24"/>
          <w:lang w:val="bg-BG"/>
        </w:rPr>
        <w:t xml:space="preserve">бул. „Пенчо Славейков“ 15A, гр. София, </w:t>
      </w:r>
    </w:p>
    <w:p w:rsidR="009936DE" w:rsidRPr="00C16CB9" w:rsidRDefault="009936DE" w:rsidP="009C501E">
      <w:pPr>
        <w:autoSpaceDE w:val="0"/>
        <w:autoSpaceDN w:val="0"/>
        <w:adjustRightInd w:val="0"/>
        <w:spacing w:line="360" w:lineRule="auto"/>
        <w:ind w:right="113"/>
        <w:rPr>
          <w:color w:val="000000"/>
          <w:sz w:val="24"/>
          <w:u w:val="single"/>
          <w:lang w:val="bg-BG"/>
        </w:rPr>
      </w:pPr>
      <w:r w:rsidRPr="00C16CB9">
        <w:rPr>
          <w:color w:val="000000"/>
          <w:sz w:val="24"/>
          <w:lang w:val="bg-BG"/>
        </w:rPr>
        <w:t xml:space="preserve">E-mail: </w:t>
      </w:r>
      <w:hyperlink r:id="rId8" w:history="1">
        <w:r w:rsidRPr="00C16CB9">
          <w:rPr>
            <w:rStyle w:val="Hyperlink"/>
            <w:sz w:val="24"/>
            <w:lang w:val="bg-BG"/>
          </w:rPr>
          <w:t>AHW@bfsa.bg</w:t>
        </w:r>
      </w:hyperlink>
    </w:p>
    <w:p w:rsidR="005348E3" w:rsidRPr="00C16CB9" w:rsidRDefault="005348E3" w:rsidP="009C501E">
      <w:pPr>
        <w:spacing w:line="360" w:lineRule="auto"/>
        <w:ind w:right="113" w:firstLine="708"/>
        <w:jc w:val="both"/>
        <w:rPr>
          <w:sz w:val="24"/>
          <w:lang w:val="bg-BG"/>
        </w:rPr>
      </w:pPr>
    </w:p>
    <w:p w:rsidR="009C501E" w:rsidRPr="00C16CB9" w:rsidRDefault="009C501E" w:rsidP="009C501E">
      <w:pPr>
        <w:spacing w:line="360" w:lineRule="auto"/>
        <w:ind w:right="113" w:firstLine="708"/>
        <w:jc w:val="both"/>
        <w:rPr>
          <w:sz w:val="24"/>
          <w:lang w:val="bg-BG"/>
        </w:rPr>
      </w:pPr>
      <w:r w:rsidRPr="00C16CB9">
        <w:rPr>
          <w:sz w:val="24"/>
          <w:lang w:val="bg-BG"/>
        </w:rPr>
        <w:br w:type="page"/>
      </w:r>
    </w:p>
    <w:p w:rsidR="002179AA" w:rsidRPr="00C16CB9" w:rsidRDefault="002179AA" w:rsidP="009C501E">
      <w:pPr>
        <w:pStyle w:val="ListParagraph"/>
        <w:tabs>
          <w:tab w:val="left" w:pos="0"/>
          <w:tab w:val="left" w:pos="284"/>
        </w:tabs>
        <w:spacing w:after="0" w:line="360" w:lineRule="auto"/>
        <w:ind w:left="0" w:firstLine="709"/>
        <w:jc w:val="both"/>
        <w:rPr>
          <w:rFonts w:ascii="Times New Roman" w:hAnsi="Times New Roman"/>
          <w:b/>
          <w:sz w:val="24"/>
          <w:szCs w:val="24"/>
          <w:lang w:val="bg-BG"/>
        </w:rPr>
      </w:pPr>
    </w:p>
    <w:p w:rsidR="005C4901" w:rsidRPr="00C16CB9" w:rsidRDefault="009C501E" w:rsidP="009C501E">
      <w:pPr>
        <w:pStyle w:val="ListParagraph"/>
        <w:tabs>
          <w:tab w:val="left" w:pos="0"/>
          <w:tab w:val="left" w:pos="284"/>
        </w:tabs>
        <w:spacing w:after="0" w:line="360" w:lineRule="auto"/>
        <w:ind w:left="0" w:firstLine="709"/>
        <w:jc w:val="both"/>
        <w:rPr>
          <w:rFonts w:ascii="Times New Roman" w:hAnsi="Times New Roman"/>
          <w:b/>
          <w:sz w:val="24"/>
          <w:szCs w:val="24"/>
          <w:lang w:val="bg-BG"/>
        </w:rPr>
      </w:pPr>
      <w:r w:rsidRPr="00C16CB9">
        <w:rPr>
          <w:rFonts w:ascii="Times New Roman" w:hAnsi="Times New Roman"/>
          <w:b/>
          <w:sz w:val="24"/>
          <w:szCs w:val="24"/>
          <w:lang w:val="bg-BG"/>
        </w:rPr>
        <w:t>1. Въведение</w:t>
      </w:r>
      <w:r w:rsidR="005C4901" w:rsidRPr="00C16CB9">
        <w:rPr>
          <w:rFonts w:ascii="Times New Roman" w:hAnsi="Times New Roman"/>
          <w:b/>
          <w:sz w:val="24"/>
          <w:szCs w:val="24"/>
          <w:lang w:val="bg-BG"/>
        </w:rPr>
        <w:t>.</w:t>
      </w:r>
      <w:r w:rsidR="007003C9" w:rsidRPr="00C16CB9">
        <w:rPr>
          <w:rFonts w:ascii="Times New Roman" w:hAnsi="Times New Roman"/>
          <w:b/>
          <w:sz w:val="24"/>
          <w:szCs w:val="24"/>
          <w:lang w:val="bg-BG"/>
        </w:rPr>
        <w:t xml:space="preserve"> </w:t>
      </w:r>
      <w:r w:rsidRPr="00C16CB9">
        <w:rPr>
          <w:rFonts w:ascii="Times New Roman" w:hAnsi="Times New Roman"/>
          <w:b/>
          <w:bCs/>
          <w:sz w:val="24"/>
          <w:szCs w:val="24"/>
          <w:lang w:val="bg-BG"/>
        </w:rPr>
        <w:t>Исторически данни</w:t>
      </w:r>
      <w:r w:rsidR="005C4901" w:rsidRPr="00C16CB9">
        <w:rPr>
          <w:rFonts w:ascii="Times New Roman" w:hAnsi="Times New Roman"/>
          <w:b/>
          <w:bCs/>
          <w:sz w:val="24"/>
          <w:szCs w:val="24"/>
          <w:lang w:val="bg-BG"/>
        </w:rPr>
        <w:t>:</w:t>
      </w:r>
    </w:p>
    <w:p w:rsidR="00A50A6D" w:rsidRPr="00C16CB9" w:rsidRDefault="00853E49" w:rsidP="009C501E">
      <w:pPr>
        <w:spacing w:line="360" w:lineRule="auto"/>
        <w:ind w:firstLine="709"/>
        <w:jc w:val="both"/>
        <w:rPr>
          <w:sz w:val="24"/>
          <w:lang w:val="bg-BG"/>
        </w:rPr>
      </w:pPr>
      <w:r w:rsidRPr="00C16CB9">
        <w:rPr>
          <w:sz w:val="24"/>
          <w:lang w:val="bg-BG"/>
        </w:rPr>
        <w:t>Трансмисивн</w:t>
      </w:r>
      <w:r w:rsidR="00A50A6D" w:rsidRPr="00C16CB9">
        <w:rPr>
          <w:sz w:val="24"/>
          <w:lang w:val="bg-BG"/>
        </w:rPr>
        <w:t>ите спонгиформни енцефалопатии</w:t>
      </w:r>
      <w:r w:rsidR="00564020" w:rsidRPr="00C16CB9">
        <w:rPr>
          <w:sz w:val="24"/>
          <w:lang w:val="bg-BG"/>
        </w:rPr>
        <w:t xml:space="preserve"> (ТСЕ)</w:t>
      </w:r>
      <w:r w:rsidR="00A50A6D" w:rsidRPr="00C16CB9">
        <w:rPr>
          <w:sz w:val="24"/>
          <w:lang w:val="bg-BG"/>
        </w:rPr>
        <w:t xml:space="preserve"> са</w:t>
      </w:r>
      <w:r w:rsidR="00564020" w:rsidRPr="00C16CB9">
        <w:rPr>
          <w:sz w:val="24"/>
          <w:lang w:val="bg-BG"/>
        </w:rPr>
        <w:t xml:space="preserve"> </w:t>
      </w:r>
      <w:r w:rsidR="007518CC" w:rsidRPr="00C16CB9">
        <w:rPr>
          <w:sz w:val="24"/>
          <w:lang w:val="bg-BG"/>
        </w:rPr>
        <w:t xml:space="preserve">спорадични, </w:t>
      </w:r>
      <w:r w:rsidR="008C3267" w:rsidRPr="00C16CB9">
        <w:rPr>
          <w:sz w:val="24"/>
          <w:lang w:val="bg-BG"/>
        </w:rPr>
        <w:t>хранителни</w:t>
      </w:r>
      <w:r w:rsidR="00564020" w:rsidRPr="00C16CB9">
        <w:rPr>
          <w:sz w:val="24"/>
          <w:lang w:val="bg-BG"/>
        </w:rPr>
        <w:t xml:space="preserve"> или</w:t>
      </w:r>
      <w:r w:rsidR="00A50A6D" w:rsidRPr="00C16CB9">
        <w:rPr>
          <w:sz w:val="24"/>
          <w:lang w:val="bg-BG"/>
        </w:rPr>
        <w:t xml:space="preserve"> генетични заболявания при животни и хора, протичащи с </w:t>
      </w:r>
      <w:r w:rsidR="007518CC" w:rsidRPr="00C16CB9">
        <w:rPr>
          <w:sz w:val="24"/>
          <w:lang w:val="bg-BG"/>
        </w:rPr>
        <w:t xml:space="preserve">бавен ход, </w:t>
      </w:r>
      <w:r w:rsidR="00A50A6D" w:rsidRPr="00C16CB9">
        <w:rPr>
          <w:sz w:val="24"/>
          <w:lang w:val="bg-BG"/>
        </w:rPr>
        <w:t>дегенерация</w:t>
      </w:r>
      <w:r w:rsidR="007518CC" w:rsidRPr="00C16CB9">
        <w:rPr>
          <w:sz w:val="24"/>
          <w:lang w:val="bg-BG"/>
        </w:rPr>
        <w:t xml:space="preserve"> на централната нервна система, водеща</w:t>
      </w:r>
      <w:r w:rsidR="00A50A6D" w:rsidRPr="00C16CB9">
        <w:rPr>
          <w:sz w:val="24"/>
          <w:lang w:val="bg-BG"/>
        </w:rPr>
        <w:t xml:space="preserve"> винаги до нервни симптоми и смърт. Спонгиформна енцефалопатия по говедата (СЕГ) доказано </w:t>
      </w:r>
      <w:r w:rsidR="007518CC" w:rsidRPr="00C16CB9">
        <w:rPr>
          <w:sz w:val="24"/>
          <w:lang w:val="bg-BG"/>
        </w:rPr>
        <w:t>пренасяща се върху</w:t>
      </w:r>
      <w:r w:rsidR="00A50A6D" w:rsidRPr="00C16CB9">
        <w:rPr>
          <w:sz w:val="24"/>
          <w:lang w:val="bg-BG"/>
        </w:rPr>
        <w:t xml:space="preserve"> хората, след консумация на месо от болни животни</w:t>
      </w:r>
      <w:r w:rsidR="007518CC" w:rsidRPr="00C16CB9">
        <w:rPr>
          <w:sz w:val="24"/>
          <w:lang w:val="bg-BG"/>
        </w:rPr>
        <w:t>, най-вече говеда</w:t>
      </w:r>
      <w:r w:rsidR="00A50A6D" w:rsidRPr="00C16CB9">
        <w:rPr>
          <w:sz w:val="24"/>
          <w:lang w:val="bg-BG"/>
        </w:rPr>
        <w:t>. Първия случай е</w:t>
      </w:r>
      <w:r w:rsidR="00875FAD" w:rsidRPr="00C16CB9">
        <w:rPr>
          <w:sz w:val="24"/>
          <w:lang w:val="bg-BG"/>
        </w:rPr>
        <w:t xml:space="preserve"> доказан</w:t>
      </w:r>
      <w:r w:rsidR="00A50A6D" w:rsidRPr="00C16CB9">
        <w:rPr>
          <w:sz w:val="24"/>
          <w:lang w:val="bg-BG"/>
        </w:rPr>
        <w:t xml:space="preserve"> във Великобритания през 1986 г., а по-късно при хора през 1996 г. отново там. </w:t>
      </w:r>
      <w:r w:rsidR="00370097" w:rsidRPr="00C16CB9">
        <w:rPr>
          <w:sz w:val="24"/>
          <w:lang w:val="bg-BG"/>
        </w:rPr>
        <w:t>В световен мащаб</w:t>
      </w:r>
      <w:r w:rsidR="00A50A6D" w:rsidRPr="00C16CB9">
        <w:rPr>
          <w:sz w:val="24"/>
          <w:lang w:val="bg-BG"/>
        </w:rPr>
        <w:t xml:space="preserve"> боледуват и умират повече от 200 000 говеда, </w:t>
      </w:r>
      <w:r w:rsidR="00370097" w:rsidRPr="00C16CB9">
        <w:rPr>
          <w:sz w:val="24"/>
          <w:lang w:val="bg-BG"/>
        </w:rPr>
        <w:t>а</w:t>
      </w:r>
      <w:r w:rsidR="00A50A6D" w:rsidRPr="00C16CB9">
        <w:rPr>
          <w:sz w:val="24"/>
          <w:lang w:val="bg-BG"/>
        </w:rPr>
        <w:t xml:space="preserve"> над 4 милиона</w:t>
      </w:r>
      <w:r w:rsidR="00370097" w:rsidRPr="00C16CB9">
        <w:rPr>
          <w:sz w:val="24"/>
          <w:lang w:val="bg-BG"/>
        </w:rPr>
        <w:t xml:space="preserve"> са унищожени</w:t>
      </w:r>
      <w:r w:rsidR="00A50A6D" w:rsidRPr="00C16CB9">
        <w:rPr>
          <w:sz w:val="24"/>
          <w:lang w:val="bg-BG"/>
        </w:rPr>
        <w:t>, като мярка за ликвидиране на заболяването и превенция на хората.</w:t>
      </w:r>
    </w:p>
    <w:p w:rsidR="00B224F7" w:rsidRPr="00C16CB9" w:rsidRDefault="00A50A6D" w:rsidP="009C501E">
      <w:pPr>
        <w:spacing w:line="360" w:lineRule="auto"/>
        <w:ind w:firstLine="709"/>
        <w:jc w:val="both"/>
        <w:rPr>
          <w:sz w:val="24"/>
          <w:lang w:val="bg-BG"/>
        </w:rPr>
      </w:pPr>
      <w:r w:rsidRPr="00C16CB9">
        <w:rPr>
          <w:sz w:val="24"/>
          <w:lang w:val="bg-BG"/>
        </w:rPr>
        <w:t xml:space="preserve">Учени от университета в Харвард, заявяват за пандемията от СЕГ, че е първата изцяло </w:t>
      </w:r>
      <w:r w:rsidR="00370097" w:rsidRPr="00C16CB9">
        <w:rPr>
          <w:sz w:val="24"/>
          <w:lang w:val="bg-BG"/>
        </w:rPr>
        <w:t>породена</w:t>
      </w:r>
      <w:r w:rsidRPr="00C16CB9">
        <w:rPr>
          <w:sz w:val="24"/>
          <w:lang w:val="bg-BG"/>
        </w:rPr>
        <w:t xml:space="preserve"> от</w:t>
      </w:r>
      <w:r w:rsidR="00370097" w:rsidRPr="00C16CB9">
        <w:rPr>
          <w:sz w:val="24"/>
          <w:lang w:val="bg-BG"/>
        </w:rPr>
        <w:t xml:space="preserve"> алчността на</w:t>
      </w:r>
      <w:r w:rsidRPr="00C16CB9">
        <w:rPr>
          <w:sz w:val="24"/>
          <w:lang w:val="bg-BG"/>
        </w:rPr>
        <w:t xml:space="preserve"> човек (чрез решението да храни растителноядни животни с месни продукти от животни от същия вид</w:t>
      </w:r>
      <w:r w:rsidR="00370097" w:rsidRPr="00C16CB9">
        <w:rPr>
          <w:sz w:val="24"/>
          <w:lang w:val="bg-BG"/>
        </w:rPr>
        <w:t>,</w:t>
      </w:r>
      <w:r w:rsidRPr="00C16CB9">
        <w:rPr>
          <w:sz w:val="24"/>
          <w:lang w:val="bg-BG"/>
        </w:rPr>
        <w:t xml:space="preserve"> познато </w:t>
      </w:r>
      <w:r w:rsidR="00370097" w:rsidRPr="00C16CB9">
        <w:rPr>
          <w:sz w:val="24"/>
          <w:lang w:val="bg-BG"/>
        </w:rPr>
        <w:t>в природата като “канибализъм”), която за последните 25 години е причина за смъртта на 231 броя млади хора, всичките под 30 годишна възраст.</w:t>
      </w:r>
    </w:p>
    <w:p w:rsidR="00A50A6D" w:rsidRPr="00C16CB9" w:rsidRDefault="00A50A6D" w:rsidP="009C501E">
      <w:pPr>
        <w:spacing w:line="360" w:lineRule="auto"/>
        <w:ind w:firstLine="709"/>
        <w:jc w:val="both"/>
        <w:rPr>
          <w:sz w:val="24"/>
          <w:lang w:val="bg-BG"/>
        </w:rPr>
      </w:pPr>
      <w:r w:rsidRPr="00C16CB9">
        <w:rPr>
          <w:sz w:val="24"/>
          <w:lang w:val="bg-BG"/>
        </w:rPr>
        <w:t xml:space="preserve">От 2002 г. Българската агенция по безопасност на храните - БАБХ (тогава - Национална ветеринарномедицинска служба) провежда стриктна Програма за надзор на Трансмисивните спонгиформни енцефалопатии при преживни животни, според изискванията на </w:t>
      </w:r>
      <w:hyperlink r:id="rId9" w:history="1">
        <w:r w:rsidRPr="00C16CB9">
          <w:rPr>
            <w:rStyle w:val="Hyperlink"/>
            <w:sz w:val="24"/>
            <w:lang w:val="bg-BG"/>
          </w:rPr>
          <w:t>Регламент № 999/2001 (ЕО)</w:t>
        </w:r>
      </w:hyperlink>
      <w:r w:rsidRPr="00C16CB9">
        <w:rPr>
          <w:sz w:val="24"/>
          <w:lang w:val="bg-BG"/>
        </w:rPr>
        <w:t>, относно определяне на правила за превенция, контрол и ликвидиране на някои трансмисивни спонгиформни енцефалопатии.</w:t>
      </w:r>
    </w:p>
    <w:p w:rsidR="007003C9" w:rsidRPr="00C16CB9" w:rsidRDefault="00E82322" w:rsidP="009C501E">
      <w:pPr>
        <w:spacing w:line="360" w:lineRule="auto"/>
        <w:ind w:firstLine="709"/>
        <w:jc w:val="both"/>
        <w:rPr>
          <w:sz w:val="24"/>
          <w:lang w:val="bg-BG"/>
        </w:rPr>
      </w:pPr>
      <w:r w:rsidRPr="00C16CB9">
        <w:rPr>
          <w:sz w:val="24"/>
          <w:lang w:val="bg-BG"/>
        </w:rPr>
        <w:t>Д</w:t>
      </w:r>
      <w:r w:rsidR="00A50A6D" w:rsidRPr="00C16CB9">
        <w:rPr>
          <w:sz w:val="24"/>
          <w:lang w:val="bg-BG"/>
        </w:rPr>
        <w:t>о сега в НДНИВМИ и двете регионални лаборатории за ТСЕ в гр. Стара Загора и гр. Велико Търново са изследвани над половин милион проби, като повече от половината са мозъчни проби от говеда, изследвани за заболяването СЕГ, като по този начин месото стигащо до трапезата се счита за безопасно за консумация</w:t>
      </w:r>
      <w:r w:rsidRPr="00C16CB9">
        <w:rPr>
          <w:sz w:val="24"/>
          <w:lang w:val="bg-BG"/>
        </w:rPr>
        <w:t xml:space="preserve"> от човека</w:t>
      </w:r>
      <w:r w:rsidR="007003C9" w:rsidRPr="00C16CB9">
        <w:rPr>
          <w:sz w:val="24"/>
          <w:lang w:val="bg-BG"/>
        </w:rPr>
        <w:t xml:space="preserve">. </w:t>
      </w:r>
    </w:p>
    <w:p w:rsidR="002179AA" w:rsidRPr="00C16CB9" w:rsidRDefault="002179AA" w:rsidP="009C501E">
      <w:pPr>
        <w:spacing w:line="360" w:lineRule="auto"/>
        <w:ind w:firstLine="709"/>
        <w:jc w:val="both"/>
        <w:rPr>
          <w:sz w:val="24"/>
          <w:lang w:val="bg-BG"/>
        </w:rPr>
      </w:pPr>
    </w:p>
    <w:p w:rsidR="007003C9" w:rsidRPr="00C16CB9" w:rsidRDefault="000443E9" w:rsidP="009C501E">
      <w:pPr>
        <w:spacing w:line="360" w:lineRule="auto"/>
        <w:ind w:firstLine="709"/>
        <w:jc w:val="both"/>
        <w:rPr>
          <w:sz w:val="24"/>
          <w:lang w:val="bg-BG"/>
        </w:rPr>
      </w:pPr>
      <w:r w:rsidRPr="00C16CB9">
        <w:rPr>
          <w:b/>
          <w:sz w:val="24"/>
          <w:lang w:val="bg-BG"/>
        </w:rPr>
        <w:t>Болестта спонгиформна енцефалопатия по говед</w:t>
      </w:r>
      <w:r w:rsidR="007003C9" w:rsidRPr="00C16CB9">
        <w:rPr>
          <w:b/>
          <w:sz w:val="24"/>
          <w:lang w:val="bg-BG"/>
        </w:rPr>
        <w:t xml:space="preserve">ата никога не е констатирана на </w:t>
      </w:r>
      <w:r w:rsidRPr="00C16CB9">
        <w:rPr>
          <w:b/>
          <w:sz w:val="24"/>
          <w:lang w:val="bg-BG"/>
        </w:rPr>
        <w:t>територията на страната</w:t>
      </w:r>
      <w:r w:rsidR="00384872" w:rsidRPr="00C16CB9">
        <w:rPr>
          <w:b/>
          <w:sz w:val="24"/>
          <w:lang w:val="bg-BG"/>
        </w:rPr>
        <w:t>, въпреки че са изследвани над 350 000 проби от ЕПЖ.</w:t>
      </w:r>
    </w:p>
    <w:p w:rsidR="007003C9" w:rsidRPr="00C16CB9" w:rsidRDefault="007003C9" w:rsidP="009C501E">
      <w:pPr>
        <w:spacing w:line="360" w:lineRule="auto"/>
        <w:ind w:right="113" w:firstLine="992"/>
        <w:jc w:val="center"/>
        <w:rPr>
          <w:sz w:val="24"/>
          <w:lang w:val="bg-BG"/>
        </w:rPr>
      </w:pPr>
      <w:r w:rsidRPr="00C16CB9">
        <w:rPr>
          <w:noProof/>
          <w:sz w:val="24"/>
          <w:lang w:val="bg-BG" w:eastAsia="bg-BG"/>
        </w:rPr>
        <w:lastRenderedPageBreak/>
        <w:drawing>
          <wp:inline distT="0" distB="0" distL="0" distR="0" wp14:anchorId="2EF53644">
            <wp:extent cx="4503079" cy="2705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3833" cy="2753611"/>
                    </a:xfrm>
                    <a:prstGeom prst="rect">
                      <a:avLst/>
                    </a:prstGeom>
                    <a:noFill/>
                  </pic:spPr>
                </pic:pic>
              </a:graphicData>
            </a:graphic>
          </wp:inline>
        </w:drawing>
      </w:r>
    </w:p>
    <w:p w:rsidR="002179AA" w:rsidRPr="00C16CB9" w:rsidRDefault="002179AA" w:rsidP="002179AA">
      <w:pPr>
        <w:spacing w:line="360" w:lineRule="auto"/>
        <w:ind w:firstLine="709"/>
        <w:jc w:val="both"/>
        <w:rPr>
          <w:sz w:val="24"/>
          <w:lang w:val="bg-BG"/>
        </w:rPr>
      </w:pPr>
    </w:p>
    <w:p w:rsidR="00E82322" w:rsidRPr="00C16CB9" w:rsidRDefault="00E82322" w:rsidP="002179AA">
      <w:pPr>
        <w:spacing w:line="360" w:lineRule="auto"/>
        <w:ind w:firstLine="709"/>
        <w:jc w:val="both"/>
        <w:rPr>
          <w:sz w:val="24"/>
          <w:lang w:val="bg-BG"/>
        </w:rPr>
      </w:pPr>
      <w:r w:rsidRPr="00C16CB9">
        <w:rPr>
          <w:sz w:val="24"/>
          <w:lang w:val="bg-BG"/>
        </w:rPr>
        <w:t xml:space="preserve">За разлика от СЕГ, заболяването по овцете и козите – “скрейпи”, което е познато на човечеството от </w:t>
      </w:r>
      <w:r w:rsidR="00384872" w:rsidRPr="00C16CB9">
        <w:rPr>
          <w:sz w:val="24"/>
          <w:lang w:val="bg-BG"/>
        </w:rPr>
        <w:t>близо 300 години</w:t>
      </w:r>
      <w:r w:rsidRPr="00C16CB9">
        <w:rPr>
          <w:sz w:val="24"/>
          <w:lang w:val="bg-BG"/>
        </w:rPr>
        <w:t xml:space="preserve"> се </w:t>
      </w:r>
      <w:r w:rsidRPr="00C16CB9">
        <w:rPr>
          <w:b/>
          <w:sz w:val="24"/>
          <w:lang w:val="bg-BG"/>
        </w:rPr>
        <w:t>среща все по-често в България</w:t>
      </w:r>
      <w:r w:rsidRPr="00C16CB9">
        <w:rPr>
          <w:sz w:val="24"/>
          <w:lang w:val="bg-BG"/>
        </w:rPr>
        <w:t>. Досега няма доказателства, както при СЕГ, че заболяването води до заболяване при хората, след консумация на месо</w:t>
      </w:r>
      <w:r w:rsidR="00370097" w:rsidRPr="00C16CB9">
        <w:rPr>
          <w:sz w:val="24"/>
          <w:lang w:val="bg-BG"/>
        </w:rPr>
        <w:t xml:space="preserve"> или мляко</w:t>
      </w:r>
      <w:r w:rsidRPr="00C16CB9">
        <w:rPr>
          <w:sz w:val="24"/>
          <w:lang w:val="bg-BG"/>
        </w:rPr>
        <w:t xml:space="preserve"> от дребни преживни животни.</w:t>
      </w:r>
    </w:p>
    <w:p w:rsidR="00585F0E" w:rsidRPr="00C16CB9" w:rsidRDefault="00585F0E" w:rsidP="002179AA">
      <w:pPr>
        <w:spacing w:line="360" w:lineRule="auto"/>
        <w:ind w:firstLine="709"/>
        <w:jc w:val="both"/>
        <w:rPr>
          <w:sz w:val="24"/>
          <w:lang w:val="bg-BG"/>
        </w:rPr>
      </w:pPr>
      <w:r w:rsidRPr="00C16CB9">
        <w:rPr>
          <w:sz w:val="24"/>
          <w:lang w:val="bg-BG"/>
        </w:rPr>
        <w:t xml:space="preserve">Към </w:t>
      </w:r>
      <w:r w:rsidR="00370097" w:rsidRPr="00C16CB9">
        <w:rPr>
          <w:sz w:val="24"/>
          <w:lang w:val="bg-BG"/>
        </w:rPr>
        <w:t>октомври 2021 г.</w:t>
      </w:r>
      <w:r w:rsidR="00E82322" w:rsidRPr="00C16CB9">
        <w:rPr>
          <w:sz w:val="24"/>
          <w:lang w:val="bg-BG"/>
        </w:rPr>
        <w:t xml:space="preserve"> в</w:t>
      </w:r>
      <w:r w:rsidR="00370097" w:rsidRPr="00C16CB9">
        <w:rPr>
          <w:sz w:val="24"/>
          <w:lang w:val="bg-BG"/>
        </w:rPr>
        <w:t xml:space="preserve"> България са установени 65</w:t>
      </w:r>
      <w:r w:rsidR="00E82322" w:rsidRPr="00C16CB9">
        <w:rPr>
          <w:sz w:val="24"/>
          <w:lang w:val="bg-BG"/>
        </w:rPr>
        <w:t xml:space="preserve"> случая на скрейпи</w:t>
      </w:r>
      <w:r w:rsidRPr="00C16CB9">
        <w:rPr>
          <w:sz w:val="24"/>
          <w:lang w:val="bg-BG"/>
        </w:rPr>
        <w:t xml:space="preserve"> при дребни преживни животни</w:t>
      </w:r>
      <w:r w:rsidR="00E82322" w:rsidRPr="00C16CB9">
        <w:rPr>
          <w:sz w:val="24"/>
          <w:lang w:val="bg-BG"/>
        </w:rPr>
        <w:t>,</w:t>
      </w:r>
      <w:r w:rsidRPr="00C16CB9">
        <w:rPr>
          <w:sz w:val="24"/>
          <w:lang w:val="bg-BG"/>
        </w:rPr>
        <w:t xml:space="preserve"> като случаите до 2016 са 20 броя, докато за последните 5 години (2016-2021 г.) те са 45 броя. Класическата изява на заболяването (генетична предразположеност) се е срещнала при 36 броя овце и 24 броя кози. Атипичната (спорадична форма) е доказана при 5 броя овце и при нито една коза. Мерки при тази атипична форма не се предприемат по ЕС законодателство.</w:t>
      </w:r>
    </w:p>
    <w:p w:rsidR="002179AA" w:rsidRPr="00C16CB9" w:rsidRDefault="002179AA" w:rsidP="002179AA">
      <w:pPr>
        <w:spacing w:line="360" w:lineRule="auto"/>
        <w:jc w:val="both"/>
        <w:rPr>
          <w:sz w:val="24"/>
          <w:lang w:val="bg-BG"/>
        </w:rPr>
      </w:pPr>
    </w:p>
    <w:p w:rsidR="00B224F7" w:rsidRPr="00C16CB9" w:rsidRDefault="00585F0E" w:rsidP="002179AA">
      <w:pPr>
        <w:spacing w:line="360" w:lineRule="auto"/>
        <w:jc w:val="center"/>
        <w:rPr>
          <w:b/>
          <w:sz w:val="24"/>
          <w:lang w:val="bg-BG"/>
        </w:rPr>
      </w:pPr>
      <w:r w:rsidRPr="00C16CB9">
        <w:rPr>
          <w:b/>
          <w:sz w:val="24"/>
          <w:lang w:val="bg-BG"/>
        </w:rPr>
        <w:t>ОБЗОР НА СЛУЧАИТЕ НА СКРЕЙПИ ДО СЕГА В БЪГАРИЯ:</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1"/>
        <w:gridCol w:w="7872"/>
      </w:tblGrid>
      <w:tr w:rsidR="000443E9" w:rsidRPr="00C16CB9" w:rsidTr="002179AA">
        <w:trPr>
          <w:trHeight w:val="110"/>
          <w:jc w:val="center"/>
        </w:trPr>
        <w:tc>
          <w:tcPr>
            <w:tcW w:w="1921" w:type="dxa"/>
            <w:vAlign w:val="center"/>
          </w:tcPr>
          <w:p w:rsidR="000443E9" w:rsidRPr="00C16CB9" w:rsidRDefault="000443E9" w:rsidP="002179AA">
            <w:pPr>
              <w:pStyle w:val="ListParagraph"/>
              <w:widowControl w:val="0"/>
              <w:tabs>
                <w:tab w:val="left" w:pos="90"/>
              </w:tabs>
              <w:autoSpaceDE w:val="0"/>
              <w:autoSpaceDN w:val="0"/>
              <w:adjustRightInd w:val="0"/>
              <w:spacing w:after="0" w:line="240" w:lineRule="auto"/>
              <w:ind w:left="0"/>
              <w:jc w:val="center"/>
              <w:rPr>
                <w:rFonts w:ascii="Times New Roman" w:hAnsi="Times New Roman"/>
                <w:b/>
                <w:iCs/>
                <w:sz w:val="24"/>
                <w:szCs w:val="24"/>
                <w:lang w:val="bg-BG"/>
              </w:rPr>
            </w:pPr>
            <w:r w:rsidRPr="00C16CB9">
              <w:rPr>
                <w:rFonts w:ascii="Times New Roman" w:hAnsi="Times New Roman"/>
                <w:b/>
                <w:iCs/>
                <w:sz w:val="24"/>
                <w:szCs w:val="24"/>
                <w:lang w:val="bg-BG"/>
              </w:rPr>
              <w:t>2008 г.</w:t>
            </w:r>
          </w:p>
        </w:tc>
        <w:tc>
          <w:tcPr>
            <w:tcW w:w="7872" w:type="dxa"/>
            <w:vAlign w:val="center"/>
          </w:tcPr>
          <w:p w:rsidR="000443E9" w:rsidRPr="00C16CB9" w:rsidRDefault="00E82322" w:rsidP="002179AA">
            <w:pPr>
              <w:pStyle w:val="ListParagraph"/>
              <w:widowControl w:val="0"/>
              <w:tabs>
                <w:tab w:val="left" w:pos="90"/>
              </w:tabs>
              <w:autoSpaceDE w:val="0"/>
              <w:autoSpaceDN w:val="0"/>
              <w:adjustRightInd w:val="0"/>
              <w:spacing w:after="0" w:line="240" w:lineRule="auto"/>
              <w:ind w:left="0"/>
              <w:rPr>
                <w:rFonts w:ascii="Times New Roman" w:hAnsi="Times New Roman"/>
                <w:iCs/>
                <w:sz w:val="24"/>
                <w:szCs w:val="24"/>
                <w:lang w:val="bg-BG"/>
              </w:rPr>
            </w:pPr>
            <w:r w:rsidRPr="00C16CB9">
              <w:rPr>
                <w:rFonts w:ascii="Times New Roman" w:hAnsi="Times New Roman"/>
                <w:iCs/>
                <w:sz w:val="24"/>
                <w:szCs w:val="24"/>
                <w:lang w:val="bg-BG"/>
              </w:rPr>
              <w:t>3 овце</w:t>
            </w:r>
            <w:r w:rsidR="00A650D4" w:rsidRPr="00C16CB9">
              <w:rPr>
                <w:rFonts w:ascii="Times New Roman" w:hAnsi="Times New Roman"/>
                <w:iCs/>
                <w:sz w:val="24"/>
                <w:szCs w:val="24"/>
                <w:lang w:val="bg-BG"/>
              </w:rPr>
              <w:t>, класическа форма</w:t>
            </w:r>
            <w:r w:rsidR="00A9501E" w:rsidRPr="00C16CB9">
              <w:rPr>
                <w:rFonts w:ascii="Times New Roman" w:hAnsi="Times New Roman"/>
                <w:iCs/>
                <w:sz w:val="24"/>
                <w:szCs w:val="24"/>
                <w:lang w:val="bg-BG"/>
              </w:rPr>
              <w:t>;</w:t>
            </w:r>
            <w:r w:rsidR="007003C9" w:rsidRPr="00C16CB9">
              <w:rPr>
                <w:rFonts w:ascii="Times New Roman" w:hAnsi="Times New Roman"/>
                <w:iCs/>
                <w:sz w:val="24"/>
                <w:szCs w:val="24"/>
                <w:lang w:val="bg-BG"/>
              </w:rPr>
              <w:t xml:space="preserve"> </w:t>
            </w:r>
            <w:r w:rsidRPr="00C16CB9">
              <w:rPr>
                <w:rFonts w:ascii="Times New Roman" w:hAnsi="Times New Roman"/>
                <w:iCs/>
                <w:sz w:val="24"/>
                <w:szCs w:val="24"/>
                <w:lang w:val="bg-BG"/>
              </w:rPr>
              <w:t>1 овца</w:t>
            </w:r>
            <w:r w:rsidR="000443E9" w:rsidRPr="00C16CB9">
              <w:rPr>
                <w:rFonts w:ascii="Times New Roman" w:hAnsi="Times New Roman"/>
                <w:iCs/>
                <w:sz w:val="24"/>
                <w:szCs w:val="24"/>
                <w:lang w:val="bg-BG"/>
              </w:rPr>
              <w:t xml:space="preserve">, атипични </w:t>
            </w:r>
            <w:r w:rsidR="00A650D4" w:rsidRPr="00C16CB9">
              <w:rPr>
                <w:rFonts w:ascii="Times New Roman" w:hAnsi="Times New Roman"/>
                <w:iCs/>
                <w:sz w:val="24"/>
                <w:szCs w:val="24"/>
                <w:lang w:val="bg-BG"/>
              </w:rPr>
              <w:t>форма</w:t>
            </w:r>
            <w:r w:rsidR="00A9501E" w:rsidRPr="00C16CB9">
              <w:rPr>
                <w:rFonts w:ascii="Times New Roman" w:hAnsi="Times New Roman"/>
                <w:iCs/>
                <w:sz w:val="24"/>
                <w:szCs w:val="24"/>
                <w:lang w:val="bg-BG"/>
              </w:rPr>
              <w:t>.</w:t>
            </w:r>
          </w:p>
        </w:tc>
      </w:tr>
      <w:tr w:rsidR="000443E9" w:rsidRPr="00C16CB9" w:rsidTr="002179AA">
        <w:trPr>
          <w:trHeight w:val="245"/>
          <w:jc w:val="center"/>
        </w:trPr>
        <w:tc>
          <w:tcPr>
            <w:tcW w:w="1921" w:type="dxa"/>
            <w:vAlign w:val="center"/>
          </w:tcPr>
          <w:p w:rsidR="000443E9" w:rsidRPr="00C16CB9" w:rsidRDefault="000443E9" w:rsidP="002179AA">
            <w:pPr>
              <w:pStyle w:val="ListParagraph"/>
              <w:widowControl w:val="0"/>
              <w:tabs>
                <w:tab w:val="left" w:pos="90"/>
              </w:tabs>
              <w:autoSpaceDE w:val="0"/>
              <w:autoSpaceDN w:val="0"/>
              <w:adjustRightInd w:val="0"/>
              <w:spacing w:after="0" w:line="240" w:lineRule="auto"/>
              <w:ind w:left="0"/>
              <w:jc w:val="center"/>
              <w:rPr>
                <w:rFonts w:ascii="Times New Roman" w:hAnsi="Times New Roman"/>
                <w:b/>
                <w:iCs/>
                <w:sz w:val="24"/>
                <w:szCs w:val="24"/>
                <w:lang w:val="bg-BG"/>
              </w:rPr>
            </w:pPr>
            <w:r w:rsidRPr="00C16CB9">
              <w:rPr>
                <w:rFonts w:ascii="Times New Roman" w:hAnsi="Times New Roman"/>
                <w:b/>
                <w:iCs/>
                <w:sz w:val="24"/>
                <w:szCs w:val="24"/>
                <w:lang w:val="bg-BG"/>
              </w:rPr>
              <w:t>2009 г.</w:t>
            </w:r>
          </w:p>
        </w:tc>
        <w:tc>
          <w:tcPr>
            <w:tcW w:w="7872" w:type="dxa"/>
            <w:vAlign w:val="center"/>
          </w:tcPr>
          <w:p w:rsidR="000443E9" w:rsidRPr="00C16CB9" w:rsidRDefault="000443E9" w:rsidP="002179AA">
            <w:pPr>
              <w:pStyle w:val="ListParagraph"/>
              <w:widowControl w:val="0"/>
              <w:tabs>
                <w:tab w:val="left" w:pos="90"/>
              </w:tabs>
              <w:autoSpaceDE w:val="0"/>
              <w:autoSpaceDN w:val="0"/>
              <w:adjustRightInd w:val="0"/>
              <w:spacing w:after="0" w:line="240" w:lineRule="auto"/>
              <w:ind w:left="0"/>
              <w:rPr>
                <w:rFonts w:ascii="Times New Roman" w:hAnsi="Times New Roman"/>
                <w:iCs/>
                <w:sz w:val="24"/>
                <w:szCs w:val="24"/>
                <w:lang w:val="bg-BG"/>
              </w:rPr>
            </w:pPr>
            <w:r w:rsidRPr="00C16CB9">
              <w:rPr>
                <w:rFonts w:ascii="Times New Roman" w:hAnsi="Times New Roman"/>
                <w:iCs/>
                <w:sz w:val="24"/>
                <w:szCs w:val="24"/>
                <w:lang w:val="bg-BG"/>
              </w:rPr>
              <w:t xml:space="preserve">1 коза, </w:t>
            </w:r>
            <w:r w:rsidR="00A650D4" w:rsidRPr="00C16CB9">
              <w:rPr>
                <w:rFonts w:ascii="Times New Roman" w:hAnsi="Times New Roman"/>
                <w:iCs/>
                <w:sz w:val="24"/>
                <w:szCs w:val="24"/>
                <w:lang w:val="bg-BG"/>
              </w:rPr>
              <w:t>класическа</w:t>
            </w:r>
            <w:r w:rsidRPr="00C16CB9">
              <w:rPr>
                <w:rFonts w:ascii="Times New Roman" w:hAnsi="Times New Roman"/>
                <w:iCs/>
                <w:sz w:val="24"/>
                <w:szCs w:val="24"/>
                <w:lang w:val="bg-BG"/>
              </w:rPr>
              <w:t xml:space="preserve"> </w:t>
            </w:r>
            <w:r w:rsidR="00A650D4" w:rsidRPr="00C16CB9">
              <w:rPr>
                <w:rFonts w:ascii="Times New Roman" w:hAnsi="Times New Roman"/>
                <w:iCs/>
                <w:sz w:val="24"/>
                <w:szCs w:val="24"/>
                <w:lang w:val="bg-BG"/>
              </w:rPr>
              <w:t>форма</w:t>
            </w:r>
            <w:r w:rsidR="00A9501E" w:rsidRPr="00C16CB9">
              <w:rPr>
                <w:rFonts w:ascii="Times New Roman" w:hAnsi="Times New Roman"/>
                <w:iCs/>
                <w:sz w:val="24"/>
                <w:szCs w:val="24"/>
                <w:lang w:val="bg-BG"/>
              </w:rPr>
              <w:t>;</w:t>
            </w:r>
            <w:r w:rsidRPr="00C16CB9">
              <w:rPr>
                <w:rFonts w:ascii="Times New Roman" w:hAnsi="Times New Roman"/>
                <w:iCs/>
                <w:sz w:val="24"/>
                <w:szCs w:val="24"/>
                <w:lang w:val="bg-BG"/>
              </w:rPr>
              <w:t xml:space="preserve">1 овца, </w:t>
            </w:r>
            <w:r w:rsidR="00A650D4" w:rsidRPr="00C16CB9">
              <w:rPr>
                <w:rFonts w:ascii="Times New Roman" w:hAnsi="Times New Roman"/>
                <w:iCs/>
                <w:sz w:val="24"/>
                <w:szCs w:val="24"/>
                <w:lang w:val="bg-BG"/>
              </w:rPr>
              <w:t>класическа</w:t>
            </w:r>
            <w:r w:rsidRPr="00C16CB9">
              <w:rPr>
                <w:rFonts w:ascii="Times New Roman" w:hAnsi="Times New Roman"/>
                <w:iCs/>
                <w:sz w:val="24"/>
                <w:szCs w:val="24"/>
                <w:lang w:val="bg-BG"/>
              </w:rPr>
              <w:t xml:space="preserve"> </w:t>
            </w:r>
            <w:r w:rsidR="00A650D4" w:rsidRPr="00C16CB9">
              <w:rPr>
                <w:rFonts w:ascii="Times New Roman" w:hAnsi="Times New Roman"/>
                <w:iCs/>
                <w:sz w:val="24"/>
                <w:szCs w:val="24"/>
                <w:lang w:val="bg-BG"/>
              </w:rPr>
              <w:t>форма</w:t>
            </w:r>
            <w:r w:rsidR="00A9501E" w:rsidRPr="00C16CB9">
              <w:rPr>
                <w:rFonts w:ascii="Times New Roman" w:hAnsi="Times New Roman"/>
                <w:iCs/>
                <w:sz w:val="24"/>
                <w:szCs w:val="24"/>
                <w:lang w:val="bg-BG"/>
              </w:rPr>
              <w:t>.</w:t>
            </w:r>
          </w:p>
        </w:tc>
      </w:tr>
      <w:tr w:rsidR="000443E9" w:rsidRPr="00C16CB9" w:rsidTr="002179AA">
        <w:trPr>
          <w:trHeight w:val="167"/>
          <w:jc w:val="center"/>
        </w:trPr>
        <w:tc>
          <w:tcPr>
            <w:tcW w:w="1921" w:type="dxa"/>
            <w:vAlign w:val="center"/>
          </w:tcPr>
          <w:p w:rsidR="000443E9" w:rsidRPr="00C16CB9" w:rsidRDefault="000443E9" w:rsidP="002179AA">
            <w:pPr>
              <w:pStyle w:val="ListParagraph"/>
              <w:widowControl w:val="0"/>
              <w:tabs>
                <w:tab w:val="left" w:pos="90"/>
              </w:tabs>
              <w:autoSpaceDE w:val="0"/>
              <w:autoSpaceDN w:val="0"/>
              <w:adjustRightInd w:val="0"/>
              <w:spacing w:after="0" w:line="240" w:lineRule="auto"/>
              <w:ind w:left="0"/>
              <w:jc w:val="center"/>
              <w:rPr>
                <w:rFonts w:ascii="Times New Roman" w:hAnsi="Times New Roman"/>
                <w:b/>
                <w:iCs/>
                <w:sz w:val="24"/>
                <w:szCs w:val="24"/>
                <w:lang w:val="bg-BG"/>
              </w:rPr>
            </w:pPr>
            <w:r w:rsidRPr="00C16CB9">
              <w:rPr>
                <w:rFonts w:ascii="Times New Roman" w:hAnsi="Times New Roman"/>
                <w:b/>
                <w:iCs/>
                <w:sz w:val="24"/>
                <w:szCs w:val="24"/>
                <w:lang w:val="bg-BG"/>
              </w:rPr>
              <w:t>2010 г.</w:t>
            </w:r>
          </w:p>
        </w:tc>
        <w:tc>
          <w:tcPr>
            <w:tcW w:w="7872" w:type="dxa"/>
            <w:vAlign w:val="center"/>
          </w:tcPr>
          <w:p w:rsidR="000443E9" w:rsidRPr="00C16CB9" w:rsidRDefault="00B224F7" w:rsidP="002179AA">
            <w:pPr>
              <w:pStyle w:val="ListParagraph"/>
              <w:widowControl w:val="0"/>
              <w:tabs>
                <w:tab w:val="left" w:pos="90"/>
              </w:tabs>
              <w:autoSpaceDE w:val="0"/>
              <w:autoSpaceDN w:val="0"/>
              <w:adjustRightInd w:val="0"/>
              <w:spacing w:after="0" w:line="240" w:lineRule="auto"/>
              <w:ind w:left="0"/>
              <w:rPr>
                <w:rFonts w:ascii="Times New Roman" w:hAnsi="Times New Roman"/>
                <w:iCs/>
                <w:sz w:val="24"/>
                <w:szCs w:val="24"/>
                <w:lang w:val="bg-BG"/>
              </w:rPr>
            </w:pPr>
            <w:r w:rsidRPr="00C16CB9">
              <w:rPr>
                <w:rFonts w:ascii="Times New Roman" w:hAnsi="Times New Roman"/>
                <w:iCs/>
                <w:sz w:val="24"/>
                <w:szCs w:val="24"/>
                <w:lang w:val="bg-BG"/>
              </w:rPr>
              <w:t xml:space="preserve">3 овце, </w:t>
            </w:r>
            <w:r w:rsidR="00A650D4" w:rsidRPr="00C16CB9">
              <w:rPr>
                <w:rFonts w:ascii="Times New Roman" w:hAnsi="Times New Roman"/>
                <w:iCs/>
                <w:sz w:val="24"/>
                <w:szCs w:val="24"/>
                <w:lang w:val="bg-BG"/>
              </w:rPr>
              <w:t>класическа</w:t>
            </w:r>
            <w:r w:rsidRPr="00C16CB9">
              <w:rPr>
                <w:rFonts w:ascii="Times New Roman" w:hAnsi="Times New Roman"/>
                <w:iCs/>
                <w:sz w:val="24"/>
                <w:szCs w:val="24"/>
                <w:lang w:val="bg-BG"/>
              </w:rPr>
              <w:t xml:space="preserve"> </w:t>
            </w:r>
            <w:r w:rsidR="00A650D4" w:rsidRPr="00C16CB9">
              <w:rPr>
                <w:rFonts w:ascii="Times New Roman" w:hAnsi="Times New Roman"/>
                <w:iCs/>
                <w:sz w:val="24"/>
                <w:szCs w:val="24"/>
                <w:lang w:val="bg-BG"/>
              </w:rPr>
              <w:t>форма</w:t>
            </w:r>
            <w:r w:rsidR="00A9501E" w:rsidRPr="00C16CB9">
              <w:rPr>
                <w:rFonts w:ascii="Times New Roman" w:hAnsi="Times New Roman"/>
                <w:iCs/>
                <w:sz w:val="24"/>
                <w:szCs w:val="24"/>
                <w:lang w:val="bg-BG"/>
              </w:rPr>
              <w:t>;</w:t>
            </w:r>
            <w:r w:rsidRPr="00C16CB9">
              <w:rPr>
                <w:rFonts w:ascii="Times New Roman" w:hAnsi="Times New Roman"/>
                <w:iCs/>
                <w:sz w:val="24"/>
                <w:szCs w:val="24"/>
                <w:lang w:val="bg-BG"/>
              </w:rPr>
              <w:t xml:space="preserve">3 кози, </w:t>
            </w:r>
            <w:r w:rsidR="00A650D4" w:rsidRPr="00C16CB9">
              <w:rPr>
                <w:rFonts w:ascii="Times New Roman" w:hAnsi="Times New Roman"/>
                <w:iCs/>
                <w:sz w:val="24"/>
                <w:szCs w:val="24"/>
                <w:lang w:val="bg-BG"/>
              </w:rPr>
              <w:t>класическа</w:t>
            </w:r>
            <w:r w:rsidRPr="00C16CB9">
              <w:rPr>
                <w:rFonts w:ascii="Times New Roman" w:hAnsi="Times New Roman"/>
                <w:iCs/>
                <w:sz w:val="24"/>
                <w:szCs w:val="24"/>
                <w:lang w:val="bg-BG"/>
              </w:rPr>
              <w:t xml:space="preserve"> </w:t>
            </w:r>
            <w:r w:rsidR="00A650D4" w:rsidRPr="00C16CB9">
              <w:rPr>
                <w:rFonts w:ascii="Times New Roman" w:hAnsi="Times New Roman"/>
                <w:iCs/>
                <w:sz w:val="24"/>
                <w:szCs w:val="24"/>
                <w:lang w:val="bg-BG"/>
              </w:rPr>
              <w:t>форма</w:t>
            </w:r>
            <w:r w:rsidR="00A9501E" w:rsidRPr="00C16CB9">
              <w:rPr>
                <w:rFonts w:ascii="Times New Roman" w:hAnsi="Times New Roman"/>
                <w:iCs/>
                <w:sz w:val="24"/>
                <w:szCs w:val="24"/>
                <w:lang w:val="bg-BG"/>
              </w:rPr>
              <w:t>.</w:t>
            </w:r>
          </w:p>
        </w:tc>
      </w:tr>
      <w:tr w:rsidR="000443E9" w:rsidRPr="00C16CB9" w:rsidTr="002179AA">
        <w:trPr>
          <w:trHeight w:val="157"/>
          <w:jc w:val="center"/>
        </w:trPr>
        <w:tc>
          <w:tcPr>
            <w:tcW w:w="1921" w:type="dxa"/>
            <w:vAlign w:val="center"/>
          </w:tcPr>
          <w:p w:rsidR="000443E9" w:rsidRPr="00C16CB9" w:rsidRDefault="000443E9" w:rsidP="002179AA">
            <w:pPr>
              <w:pStyle w:val="ListParagraph"/>
              <w:widowControl w:val="0"/>
              <w:tabs>
                <w:tab w:val="left" w:pos="90"/>
              </w:tabs>
              <w:autoSpaceDE w:val="0"/>
              <w:autoSpaceDN w:val="0"/>
              <w:adjustRightInd w:val="0"/>
              <w:spacing w:after="0" w:line="240" w:lineRule="auto"/>
              <w:ind w:left="0"/>
              <w:jc w:val="center"/>
              <w:rPr>
                <w:rFonts w:ascii="Times New Roman" w:hAnsi="Times New Roman"/>
                <w:b/>
                <w:iCs/>
                <w:sz w:val="24"/>
                <w:szCs w:val="24"/>
                <w:lang w:val="bg-BG"/>
              </w:rPr>
            </w:pPr>
            <w:r w:rsidRPr="00C16CB9">
              <w:rPr>
                <w:rFonts w:ascii="Times New Roman" w:hAnsi="Times New Roman"/>
                <w:b/>
                <w:iCs/>
                <w:sz w:val="24"/>
                <w:szCs w:val="24"/>
                <w:lang w:val="bg-BG"/>
              </w:rPr>
              <w:t>2012 г.</w:t>
            </w:r>
          </w:p>
        </w:tc>
        <w:tc>
          <w:tcPr>
            <w:tcW w:w="7872" w:type="dxa"/>
            <w:vAlign w:val="center"/>
          </w:tcPr>
          <w:p w:rsidR="000443E9" w:rsidRPr="00C16CB9" w:rsidRDefault="00E82322" w:rsidP="002179AA">
            <w:pPr>
              <w:pStyle w:val="ListParagraph"/>
              <w:widowControl w:val="0"/>
              <w:tabs>
                <w:tab w:val="left" w:pos="90"/>
              </w:tabs>
              <w:autoSpaceDE w:val="0"/>
              <w:autoSpaceDN w:val="0"/>
              <w:adjustRightInd w:val="0"/>
              <w:spacing w:after="0" w:line="240" w:lineRule="auto"/>
              <w:ind w:left="0"/>
              <w:rPr>
                <w:rFonts w:ascii="Times New Roman" w:hAnsi="Times New Roman"/>
                <w:iCs/>
                <w:sz w:val="24"/>
                <w:szCs w:val="24"/>
                <w:lang w:val="bg-BG"/>
              </w:rPr>
            </w:pPr>
            <w:r w:rsidRPr="00C16CB9">
              <w:rPr>
                <w:rFonts w:ascii="Times New Roman" w:hAnsi="Times New Roman"/>
                <w:iCs/>
                <w:sz w:val="24"/>
                <w:szCs w:val="24"/>
                <w:lang w:val="bg-BG"/>
              </w:rPr>
              <w:t>3</w:t>
            </w:r>
            <w:r w:rsidR="000443E9" w:rsidRPr="00C16CB9">
              <w:rPr>
                <w:rFonts w:ascii="Times New Roman" w:hAnsi="Times New Roman"/>
                <w:iCs/>
                <w:sz w:val="24"/>
                <w:szCs w:val="24"/>
                <w:lang w:val="bg-BG"/>
              </w:rPr>
              <w:t xml:space="preserve"> овце, </w:t>
            </w:r>
            <w:r w:rsidR="00A650D4" w:rsidRPr="00C16CB9">
              <w:rPr>
                <w:rFonts w:ascii="Times New Roman" w:hAnsi="Times New Roman"/>
                <w:iCs/>
                <w:sz w:val="24"/>
                <w:szCs w:val="24"/>
                <w:lang w:val="bg-BG"/>
              </w:rPr>
              <w:t>класическа</w:t>
            </w:r>
            <w:r w:rsidR="00B224F7" w:rsidRPr="00C16CB9">
              <w:rPr>
                <w:rFonts w:ascii="Times New Roman" w:hAnsi="Times New Roman"/>
                <w:iCs/>
                <w:sz w:val="24"/>
                <w:szCs w:val="24"/>
                <w:lang w:val="bg-BG"/>
              </w:rPr>
              <w:t xml:space="preserve"> </w:t>
            </w:r>
            <w:r w:rsidR="00A650D4" w:rsidRPr="00C16CB9">
              <w:rPr>
                <w:rFonts w:ascii="Times New Roman" w:hAnsi="Times New Roman"/>
                <w:iCs/>
                <w:sz w:val="24"/>
                <w:szCs w:val="24"/>
                <w:lang w:val="bg-BG"/>
              </w:rPr>
              <w:t>форма</w:t>
            </w:r>
            <w:r w:rsidR="00A9501E" w:rsidRPr="00C16CB9">
              <w:rPr>
                <w:rFonts w:ascii="Times New Roman" w:hAnsi="Times New Roman"/>
                <w:iCs/>
                <w:sz w:val="24"/>
                <w:szCs w:val="24"/>
                <w:lang w:val="bg-BG"/>
              </w:rPr>
              <w:t>;</w:t>
            </w:r>
            <w:r w:rsidR="007003C9" w:rsidRPr="00C16CB9">
              <w:rPr>
                <w:rFonts w:ascii="Times New Roman" w:hAnsi="Times New Roman"/>
                <w:iCs/>
                <w:sz w:val="24"/>
                <w:szCs w:val="24"/>
                <w:lang w:val="bg-BG"/>
              </w:rPr>
              <w:t xml:space="preserve"> </w:t>
            </w:r>
            <w:r w:rsidRPr="00C16CB9">
              <w:rPr>
                <w:rFonts w:ascii="Times New Roman" w:hAnsi="Times New Roman"/>
                <w:iCs/>
                <w:sz w:val="24"/>
                <w:szCs w:val="24"/>
                <w:lang w:val="bg-BG"/>
              </w:rPr>
              <w:t>1</w:t>
            </w:r>
            <w:r w:rsidR="00B224F7" w:rsidRPr="00C16CB9">
              <w:rPr>
                <w:rFonts w:ascii="Times New Roman" w:hAnsi="Times New Roman"/>
                <w:iCs/>
                <w:sz w:val="24"/>
                <w:szCs w:val="24"/>
                <w:lang w:val="bg-BG"/>
              </w:rPr>
              <w:t xml:space="preserve"> овц</w:t>
            </w:r>
            <w:r w:rsidRPr="00C16CB9">
              <w:rPr>
                <w:rFonts w:ascii="Times New Roman" w:hAnsi="Times New Roman"/>
                <w:iCs/>
                <w:sz w:val="24"/>
                <w:szCs w:val="24"/>
                <w:lang w:val="bg-BG"/>
              </w:rPr>
              <w:t>а</w:t>
            </w:r>
            <w:r w:rsidR="00B224F7" w:rsidRPr="00C16CB9">
              <w:rPr>
                <w:rFonts w:ascii="Times New Roman" w:hAnsi="Times New Roman"/>
                <w:iCs/>
                <w:sz w:val="24"/>
                <w:szCs w:val="24"/>
                <w:lang w:val="bg-BG"/>
              </w:rPr>
              <w:t xml:space="preserve">, </w:t>
            </w:r>
            <w:r w:rsidR="00A650D4" w:rsidRPr="00C16CB9">
              <w:rPr>
                <w:rFonts w:ascii="Times New Roman" w:hAnsi="Times New Roman"/>
                <w:iCs/>
                <w:sz w:val="24"/>
                <w:szCs w:val="24"/>
                <w:lang w:val="bg-BG"/>
              </w:rPr>
              <w:t>атипична</w:t>
            </w:r>
            <w:r w:rsidR="000443E9" w:rsidRPr="00C16CB9">
              <w:rPr>
                <w:rFonts w:ascii="Times New Roman" w:hAnsi="Times New Roman"/>
                <w:iCs/>
                <w:sz w:val="24"/>
                <w:szCs w:val="24"/>
                <w:lang w:val="bg-BG"/>
              </w:rPr>
              <w:t xml:space="preserve"> </w:t>
            </w:r>
            <w:r w:rsidR="00A650D4" w:rsidRPr="00C16CB9">
              <w:rPr>
                <w:rFonts w:ascii="Times New Roman" w:hAnsi="Times New Roman"/>
                <w:iCs/>
                <w:sz w:val="24"/>
                <w:szCs w:val="24"/>
                <w:lang w:val="bg-BG"/>
              </w:rPr>
              <w:t>форма</w:t>
            </w:r>
            <w:r w:rsidR="00A9501E" w:rsidRPr="00C16CB9">
              <w:rPr>
                <w:rFonts w:ascii="Times New Roman" w:hAnsi="Times New Roman"/>
                <w:iCs/>
                <w:sz w:val="24"/>
                <w:szCs w:val="24"/>
                <w:lang w:val="bg-BG"/>
              </w:rPr>
              <w:t>.</w:t>
            </w:r>
          </w:p>
        </w:tc>
      </w:tr>
      <w:tr w:rsidR="000443E9" w:rsidRPr="00C16CB9" w:rsidTr="002179AA">
        <w:trPr>
          <w:trHeight w:val="176"/>
          <w:jc w:val="center"/>
        </w:trPr>
        <w:tc>
          <w:tcPr>
            <w:tcW w:w="1921" w:type="dxa"/>
            <w:vAlign w:val="center"/>
          </w:tcPr>
          <w:p w:rsidR="000443E9" w:rsidRPr="00C16CB9" w:rsidRDefault="000443E9" w:rsidP="002179AA">
            <w:pPr>
              <w:pStyle w:val="ListParagraph"/>
              <w:widowControl w:val="0"/>
              <w:tabs>
                <w:tab w:val="left" w:pos="90"/>
              </w:tabs>
              <w:autoSpaceDE w:val="0"/>
              <w:autoSpaceDN w:val="0"/>
              <w:adjustRightInd w:val="0"/>
              <w:spacing w:after="0" w:line="240" w:lineRule="auto"/>
              <w:ind w:left="0"/>
              <w:jc w:val="center"/>
              <w:rPr>
                <w:rFonts w:ascii="Times New Roman" w:hAnsi="Times New Roman"/>
                <w:b/>
                <w:iCs/>
                <w:sz w:val="24"/>
                <w:szCs w:val="24"/>
                <w:lang w:val="bg-BG"/>
              </w:rPr>
            </w:pPr>
            <w:r w:rsidRPr="00C16CB9">
              <w:rPr>
                <w:rFonts w:ascii="Times New Roman" w:hAnsi="Times New Roman"/>
                <w:b/>
                <w:iCs/>
                <w:sz w:val="24"/>
                <w:szCs w:val="24"/>
                <w:lang w:val="bg-BG"/>
              </w:rPr>
              <w:t>2014 г.</w:t>
            </w:r>
          </w:p>
        </w:tc>
        <w:tc>
          <w:tcPr>
            <w:tcW w:w="7872" w:type="dxa"/>
            <w:vAlign w:val="center"/>
          </w:tcPr>
          <w:p w:rsidR="000443E9" w:rsidRPr="00C16CB9" w:rsidRDefault="00E82322" w:rsidP="002179AA">
            <w:pPr>
              <w:pStyle w:val="ListParagraph"/>
              <w:widowControl w:val="0"/>
              <w:tabs>
                <w:tab w:val="left" w:pos="90"/>
              </w:tabs>
              <w:autoSpaceDE w:val="0"/>
              <w:autoSpaceDN w:val="0"/>
              <w:adjustRightInd w:val="0"/>
              <w:spacing w:after="0" w:line="240" w:lineRule="auto"/>
              <w:ind w:left="0"/>
              <w:rPr>
                <w:rFonts w:ascii="Times New Roman" w:hAnsi="Times New Roman"/>
                <w:iCs/>
                <w:sz w:val="24"/>
                <w:szCs w:val="24"/>
                <w:lang w:val="bg-BG"/>
              </w:rPr>
            </w:pPr>
            <w:r w:rsidRPr="00C16CB9">
              <w:rPr>
                <w:rFonts w:ascii="Times New Roman" w:hAnsi="Times New Roman"/>
                <w:iCs/>
                <w:sz w:val="24"/>
                <w:szCs w:val="24"/>
                <w:lang w:val="bg-BG"/>
              </w:rPr>
              <w:t>3</w:t>
            </w:r>
            <w:r w:rsidR="000443E9" w:rsidRPr="00C16CB9">
              <w:rPr>
                <w:rFonts w:ascii="Times New Roman" w:hAnsi="Times New Roman"/>
                <w:iCs/>
                <w:sz w:val="24"/>
                <w:szCs w:val="24"/>
                <w:lang w:val="bg-BG"/>
              </w:rPr>
              <w:t xml:space="preserve"> овце, </w:t>
            </w:r>
            <w:r w:rsidR="00A650D4" w:rsidRPr="00C16CB9">
              <w:rPr>
                <w:rFonts w:ascii="Times New Roman" w:hAnsi="Times New Roman"/>
                <w:iCs/>
                <w:sz w:val="24"/>
                <w:szCs w:val="24"/>
                <w:lang w:val="bg-BG"/>
              </w:rPr>
              <w:t>класическа</w:t>
            </w:r>
            <w:r w:rsidR="00B224F7" w:rsidRPr="00C16CB9">
              <w:rPr>
                <w:rFonts w:ascii="Times New Roman" w:hAnsi="Times New Roman"/>
                <w:iCs/>
                <w:sz w:val="24"/>
                <w:szCs w:val="24"/>
                <w:lang w:val="bg-BG"/>
              </w:rPr>
              <w:t xml:space="preserve"> </w:t>
            </w:r>
            <w:r w:rsidR="00A650D4" w:rsidRPr="00C16CB9">
              <w:rPr>
                <w:rFonts w:ascii="Times New Roman" w:hAnsi="Times New Roman"/>
                <w:iCs/>
                <w:sz w:val="24"/>
                <w:szCs w:val="24"/>
                <w:lang w:val="bg-BG"/>
              </w:rPr>
              <w:t>форма</w:t>
            </w:r>
            <w:r w:rsidR="00A9501E" w:rsidRPr="00C16CB9">
              <w:rPr>
                <w:rFonts w:ascii="Times New Roman" w:hAnsi="Times New Roman"/>
                <w:iCs/>
                <w:sz w:val="24"/>
                <w:szCs w:val="24"/>
                <w:lang w:val="bg-BG"/>
              </w:rPr>
              <w:t>.</w:t>
            </w:r>
          </w:p>
        </w:tc>
      </w:tr>
      <w:tr w:rsidR="000443E9" w:rsidRPr="00C16CB9" w:rsidTr="002179AA">
        <w:trPr>
          <w:trHeight w:val="184"/>
          <w:jc w:val="center"/>
        </w:trPr>
        <w:tc>
          <w:tcPr>
            <w:tcW w:w="1921" w:type="dxa"/>
            <w:vAlign w:val="center"/>
          </w:tcPr>
          <w:p w:rsidR="000443E9" w:rsidRPr="00C16CB9" w:rsidRDefault="000443E9" w:rsidP="002179AA">
            <w:pPr>
              <w:pStyle w:val="ListParagraph"/>
              <w:widowControl w:val="0"/>
              <w:tabs>
                <w:tab w:val="left" w:pos="90"/>
              </w:tabs>
              <w:autoSpaceDE w:val="0"/>
              <w:autoSpaceDN w:val="0"/>
              <w:adjustRightInd w:val="0"/>
              <w:spacing w:after="0" w:line="240" w:lineRule="auto"/>
              <w:ind w:left="0"/>
              <w:jc w:val="center"/>
              <w:rPr>
                <w:rFonts w:ascii="Times New Roman" w:hAnsi="Times New Roman"/>
                <w:b/>
                <w:iCs/>
                <w:sz w:val="24"/>
                <w:szCs w:val="24"/>
                <w:lang w:val="bg-BG"/>
              </w:rPr>
            </w:pPr>
            <w:r w:rsidRPr="00C16CB9">
              <w:rPr>
                <w:rFonts w:ascii="Times New Roman" w:hAnsi="Times New Roman"/>
                <w:b/>
                <w:iCs/>
                <w:sz w:val="24"/>
                <w:szCs w:val="24"/>
                <w:lang w:val="bg-BG"/>
              </w:rPr>
              <w:t>2015 г.</w:t>
            </w:r>
          </w:p>
        </w:tc>
        <w:tc>
          <w:tcPr>
            <w:tcW w:w="7872" w:type="dxa"/>
            <w:vAlign w:val="center"/>
          </w:tcPr>
          <w:p w:rsidR="000443E9" w:rsidRPr="00C16CB9" w:rsidRDefault="000443E9" w:rsidP="002179AA">
            <w:pPr>
              <w:pStyle w:val="ListParagraph"/>
              <w:widowControl w:val="0"/>
              <w:tabs>
                <w:tab w:val="left" w:pos="90"/>
              </w:tabs>
              <w:autoSpaceDE w:val="0"/>
              <w:autoSpaceDN w:val="0"/>
              <w:adjustRightInd w:val="0"/>
              <w:spacing w:after="0" w:line="240" w:lineRule="auto"/>
              <w:ind w:left="0"/>
              <w:rPr>
                <w:rFonts w:ascii="Times New Roman" w:hAnsi="Times New Roman"/>
                <w:iCs/>
                <w:sz w:val="24"/>
                <w:szCs w:val="24"/>
                <w:lang w:val="bg-BG"/>
              </w:rPr>
            </w:pPr>
            <w:r w:rsidRPr="00C16CB9">
              <w:rPr>
                <w:rFonts w:ascii="Times New Roman" w:hAnsi="Times New Roman"/>
                <w:iCs/>
                <w:sz w:val="24"/>
                <w:szCs w:val="24"/>
                <w:lang w:val="bg-BG"/>
              </w:rPr>
              <w:t xml:space="preserve">1 коза, </w:t>
            </w:r>
            <w:r w:rsidR="00A650D4" w:rsidRPr="00C16CB9">
              <w:rPr>
                <w:rFonts w:ascii="Times New Roman" w:hAnsi="Times New Roman"/>
                <w:iCs/>
                <w:sz w:val="24"/>
                <w:szCs w:val="24"/>
                <w:lang w:val="bg-BG"/>
              </w:rPr>
              <w:t>класическа</w:t>
            </w:r>
            <w:r w:rsidR="00B224F7" w:rsidRPr="00C16CB9">
              <w:rPr>
                <w:rFonts w:ascii="Times New Roman" w:hAnsi="Times New Roman"/>
                <w:iCs/>
                <w:sz w:val="24"/>
                <w:szCs w:val="24"/>
                <w:lang w:val="bg-BG"/>
              </w:rPr>
              <w:t xml:space="preserve"> </w:t>
            </w:r>
            <w:r w:rsidR="00A650D4" w:rsidRPr="00C16CB9">
              <w:rPr>
                <w:rFonts w:ascii="Times New Roman" w:hAnsi="Times New Roman"/>
                <w:iCs/>
                <w:sz w:val="24"/>
                <w:szCs w:val="24"/>
                <w:lang w:val="bg-BG"/>
              </w:rPr>
              <w:t>форма</w:t>
            </w:r>
            <w:r w:rsidR="00A9501E" w:rsidRPr="00C16CB9">
              <w:rPr>
                <w:rFonts w:ascii="Times New Roman" w:hAnsi="Times New Roman"/>
                <w:iCs/>
                <w:sz w:val="24"/>
                <w:szCs w:val="24"/>
                <w:lang w:val="bg-BG"/>
              </w:rPr>
              <w:t>.</w:t>
            </w:r>
          </w:p>
        </w:tc>
      </w:tr>
      <w:tr w:rsidR="000443E9" w:rsidRPr="00C16CB9" w:rsidTr="002179AA">
        <w:trPr>
          <w:trHeight w:val="346"/>
          <w:jc w:val="center"/>
        </w:trPr>
        <w:tc>
          <w:tcPr>
            <w:tcW w:w="1921" w:type="dxa"/>
            <w:vAlign w:val="center"/>
          </w:tcPr>
          <w:p w:rsidR="000443E9" w:rsidRPr="00C16CB9" w:rsidRDefault="000443E9" w:rsidP="002179AA">
            <w:pPr>
              <w:pStyle w:val="ListParagraph"/>
              <w:widowControl w:val="0"/>
              <w:tabs>
                <w:tab w:val="left" w:pos="90"/>
              </w:tabs>
              <w:autoSpaceDE w:val="0"/>
              <w:autoSpaceDN w:val="0"/>
              <w:adjustRightInd w:val="0"/>
              <w:spacing w:after="0" w:line="240" w:lineRule="auto"/>
              <w:ind w:left="0"/>
              <w:jc w:val="center"/>
              <w:rPr>
                <w:rFonts w:ascii="Times New Roman" w:hAnsi="Times New Roman"/>
                <w:b/>
                <w:iCs/>
                <w:sz w:val="24"/>
                <w:szCs w:val="24"/>
                <w:lang w:val="bg-BG"/>
              </w:rPr>
            </w:pPr>
            <w:r w:rsidRPr="00C16CB9">
              <w:rPr>
                <w:rFonts w:ascii="Times New Roman" w:hAnsi="Times New Roman"/>
                <w:b/>
                <w:iCs/>
                <w:sz w:val="24"/>
                <w:szCs w:val="24"/>
                <w:lang w:val="bg-BG"/>
              </w:rPr>
              <w:t>2016 г.</w:t>
            </w:r>
          </w:p>
        </w:tc>
        <w:tc>
          <w:tcPr>
            <w:tcW w:w="7872" w:type="dxa"/>
            <w:vAlign w:val="center"/>
          </w:tcPr>
          <w:p w:rsidR="000443E9" w:rsidRPr="00C16CB9" w:rsidRDefault="00E82322" w:rsidP="002179AA">
            <w:pPr>
              <w:pStyle w:val="ListParagraph"/>
              <w:widowControl w:val="0"/>
              <w:tabs>
                <w:tab w:val="left" w:pos="90"/>
              </w:tabs>
              <w:autoSpaceDE w:val="0"/>
              <w:autoSpaceDN w:val="0"/>
              <w:adjustRightInd w:val="0"/>
              <w:spacing w:after="0" w:line="240" w:lineRule="auto"/>
              <w:ind w:left="0"/>
              <w:rPr>
                <w:rFonts w:ascii="Times New Roman" w:hAnsi="Times New Roman"/>
                <w:iCs/>
                <w:sz w:val="24"/>
                <w:szCs w:val="24"/>
                <w:lang w:val="bg-BG"/>
              </w:rPr>
            </w:pPr>
            <w:r w:rsidRPr="00C16CB9">
              <w:rPr>
                <w:rFonts w:ascii="Times New Roman" w:hAnsi="Times New Roman"/>
                <w:iCs/>
                <w:sz w:val="24"/>
                <w:szCs w:val="24"/>
                <w:lang w:val="bg-BG"/>
              </w:rPr>
              <w:t>3</w:t>
            </w:r>
            <w:r w:rsidR="00B224F7" w:rsidRPr="00C16CB9">
              <w:rPr>
                <w:rFonts w:ascii="Times New Roman" w:hAnsi="Times New Roman"/>
                <w:iCs/>
                <w:sz w:val="24"/>
                <w:szCs w:val="24"/>
                <w:lang w:val="bg-BG"/>
              </w:rPr>
              <w:t xml:space="preserve"> овце, </w:t>
            </w:r>
            <w:r w:rsidR="00A650D4" w:rsidRPr="00C16CB9">
              <w:rPr>
                <w:rFonts w:ascii="Times New Roman" w:hAnsi="Times New Roman"/>
                <w:iCs/>
                <w:sz w:val="24"/>
                <w:szCs w:val="24"/>
                <w:lang w:val="bg-BG"/>
              </w:rPr>
              <w:t>атипична</w:t>
            </w:r>
            <w:r w:rsidR="00B224F7" w:rsidRPr="00C16CB9">
              <w:rPr>
                <w:rFonts w:ascii="Times New Roman" w:hAnsi="Times New Roman"/>
                <w:iCs/>
                <w:sz w:val="24"/>
                <w:szCs w:val="24"/>
                <w:lang w:val="bg-BG"/>
              </w:rPr>
              <w:t xml:space="preserve"> </w:t>
            </w:r>
            <w:r w:rsidR="00A650D4" w:rsidRPr="00C16CB9">
              <w:rPr>
                <w:rFonts w:ascii="Times New Roman" w:hAnsi="Times New Roman"/>
                <w:iCs/>
                <w:sz w:val="24"/>
                <w:szCs w:val="24"/>
                <w:lang w:val="bg-BG"/>
              </w:rPr>
              <w:t>форма</w:t>
            </w:r>
            <w:r w:rsidR="00A9501E" w:rsidRPr="00C16CB9">
              <w:rPr>
                <w:rFonts w:ascii="Times New Roman" w:hAnsi="Times New Roman"/>
                <w:iCs/>
                <w:sz w:val="24"/>
                <w:szCs w:val="24"/>
                <w:lang w:val="bg-BG"/>
              </w:rPr>
              <w:t>;</w:t>
            </w:r>
            <w:r w:rsidR="007003C9" w:rsidRPr="00C16CB9">
              <w:rPr>
                <w:rFonts w:ascii="Times New Roman" w:hAnsi="Times New Roman"/>
                <w:iCs/>
                <w:sz w:val="24"/>
                <w:szCs w:val="24"/>
                <w:lang w:val="bg-BG"/>
              </w:rPr>
              <w:t xml:space="preserve"> </w:t>
            </w:r>
            <w:r w:rsidR="000443E9" w:rsidRPr="00C16CB9">
              <w:rPr>
                <w:rFonts w:ascii="Times New Roman" w:hAnsi="Times New Roman"/>
                <w:iCs/>
                <w:sz w:val="24"/>
                <w:szCs w:val="24"/>
                <w:lang w:val="bg-BG"/>
              </w:rPr>
              <w:t>2 кози</w:t>
            </w:r>
            <w:r w:rsidRPr="00C16CB9">
              <w:rPr>
                <w:rFonts w:ascii="Times New Roman" w:hAnsi="Times New Roman"/>
                <w:iCs/>
                <w:sz w:val="24"/>
                <w:szCs w:val="24"/>
                <w:lang w:val="bg-BG"/>
              </w:rPr>
              <w:t>,</w:t>
            </w:r>
            <w:r w:rsidR="00B224F7" w:rsidRPr="00C16CB9">
              <w:rPr>
                <w:rFonts w:ascii="Times New Roman" w:hAnsi="Times New Roman"/>
                <w:iCs/>
                <w:sz w:val="24"/>
                <w:szCs w:val="24"/>
                <w:lang w:val="bg-BG"/>
              </w:rPr>
              <w:t xml:space="preserve"> </w:t>
            </w:r>
            <w:r w:rsidR="00A650D4" w:rsidRPr="00C16CB9">
              <w:rPr>
                <w:rFonts w:ascii="Times New Roman" w:hAnsi="Times New Roman"/>
                <w:iCs/>
                <w:sz w:val="24"/>
                <w:szCs w:val="24"/>
                <w:lang w:val="bg-BG"/>
              </w:rPr>
              <w:t>класическа</w:t>
            </w:r>
            <w:r w:rsidR="00B224F7" w:rsidRPr="00C16CB9">
              <w:rPr>
                <w:rFonts w:ascii="Times New Roman" w:hAnsi="Times New Roman"/>
                <w:iCs/>
                <w:sz w:val="24"/>
                <w:szCs w:val="24"/>
                <w:lang w:val="bg-BG"/>
              </w:rPr>
              <w:t xml:space="preserve"> </w:t>
            </w:r>
            <w:r w:rsidR="00A650D4" w:rsidRPr="00C16CB9">
              <w:rPr>
                <w:rFonts w:ascii="Times New Roman" w:hAnsi="Times New Roman"/>
                <w:iCs/>
                <w:sz w:val="24"/>
                <w:szCs w:val="24"/>
                <w:lang w:val="bg-BG"/>
              </w:rPr>
              <w:t>форма</w:t>
            </w:r>
          </w:p>
        </w:tc>
      </w:tr>
      <w:tr w:rsidR="000443E9" w:rsidRPr="00C16CB9" w:rsidTr="002179AA">
        <w:trPr>
          <w:trHeight w:val="113"/>
          <w:jc w:val="center"/>
        </w:trPr>
        <w:tc>
          <w:tcPr>
            <w:tcW w:w="1921" w:type="dxa"/>
            <w:vAlign w:val="center"/>
          </w:tcPr>
          <w:p w:rsidR="000443E9" w:rsidRPr="00C16CB9" w:rsidRDefault="000443E9" w:rsidP="002179AA">
            <w:pPr>
              <w:pStyle w:val="ListParagraph"/>
              <w:widowControl w:val="0"/>
              <w:tabs>
                <w:tab w:val="left" w:pos="90"/>
              </w:tabs>
              <w:autoSpaceDE w:val="0"/>
              <w:autoSpaceDN w:val="0"/>
              <w:adjustRightInd w:val="0"/>
              <w:spacing w:after="0" w:line="240" w:lineRule="auto"/>
              <w:ind w:left="0"/>
              <w:jc w:val="center"/>
              <w:rPr>
                <w:rFonts w:ascii="Times New Roman" w:hAnsi="Times New Roman"/>
                <w:b/>
                <w:iCs/>
                <w:sz w:val="24"/>
                <w:szCs w:val="24"/>
                <w:lang w:val="bg-BG"/>
              </w:rPr>
            </w:pPr>
            <w:r w:rsidRPr="00C16CB9">
              <w:rPr>
                <w:rFonts w:ascii="Times New Roman" w:hAnsi="Times New Roman"/>
                <w:b/>
                <w:iCs/>
                <w:sz w:val="24"/>
                <w:szCs w:val="24"/>
                <w:lang w:val="bg-BG"/>
              </w:rPr>
              <w:t>2017 г.</w:t>
            </w:r>
          </w:p>
        </w:tc>
        <w:tc>
          <w:tcPr>
            <w:tcW w:w="7872" w:type="dxa"/>
            <w:vAlign w:val="center"/>
          </w:tcPr>
          <w:p w:rsidR="000443E9" w:rsidRPr="00C16CB9" w:rsidRDefault="000443E9" w:rsidP="002179AA">
            <w:pPr>
              <w:pStyle w:val="ListParagraph"/>
              <w:widowControl w:val="0"/>
              <w:tabs>
                <w:tab w:val="left" w:pos="90"/>
              </w:tabs>
              <w:autoSpaceDE w:val="0"/>
              <w:autoSpaceDN w:val="0"/>
              <w:adjustRightInd w:val="0"/>
              <w:spacing w:after="0" w:line="240" w:lineRule="auto"/>
              <w:ind w:left="0"/>
              <w:rPr>
                <w:rFonts w:ascii="Times New Roman" w:hAnsi="Times New Roman"/>
                <w:iCs/>
                <w:sz w:val="24"/>
                <w:szCs w:val="24"/>
                <w:lang w:val="bg-BG"/>
              </w:rPr>
            </w:pPr>
            <w:r w:rsidRPr="00C16CB9">
              <w:rPr>
                <w:rFonts w:ascii="Times New Roman" w:hAnsi="Times New Roman"/>
                <w:iCs/>
                <w:sz w:val="24"/>
                <w:szCs w:val="24"/>
                <w:lang w:val="bg-BG"/>
              </w:rPr>
              <w:t>2 кози</w:t>
            </w:r>
            <w:r w:rsidR="00B224F7" w:rsidRPr="00C16CB9">
              <w:rPr>
                <w:rFonts w:ascii="Times New Roman" w:hAnsi="Times New Roman"/>
                <w:iCs/>
                <w:sz w:val="24"/>
                <w:szCs w:val="24"/>
                <w:lang w:val="bg-BG"/>
              </w:rPr>
              <w:t xml:space="preserve"> </w:t>
            </w:r>
            <w:r w:rsidR="00A650D4" w:rsidRPr="00C16CB9">
              <w:rPr>
                <w:rFonts w:ascii="Times New Roman" w:hAnsi="Times New Roman"/>
                <w:iCs/>
                <w:sz w:val="24"/>
                <w:szCs w:val="24"/>
                <w:lang w:val="bg-BG"/>
              </w:rPr>
              <w:t>класическа</w:t>
            </w:r>
            <w:r w:rsidR="00B224F7" w:rsidRPr="00C16CB9">
              <w:rPr>
                <w:rFonts w:ascii="Times New Roman" w:hAnsi="Times New Roman"/>
                <w:iCs/>
                <w:sz w:val="24"/>
                <w:szCs w:val="24"/>
                <w:lang w:val="bg-BG"/>
              </w:rPr>
              <w:t xml:space="preserve"> </w:t>
            </w:r>
            <w:r w:rsidR="00A650D4" w:rsidRPr="00C16CB9">
              <w:rPr>
                <w:rFonts w:ascii="Times New Roman" w:hAnsi="Times New Roman"/>
                <w:iCs/>
                <w:sz w:val="24"/>
                <w:szCs w:val="24"/>
                <w:lang w:val="bg-BG"/>
              </w:rPr>
              <w:t>форма</w:t>
            </w:r>
            <w:r w:rsidR="00A9501E" w:rsidRPr="00C16CB9">
              <w:rPr>
                <w:rFonts w:ascii="Times New Roman" w:hAnsi="Times New Roman"/>
                <w:iCs/>
                <w:sz w:val="24"/>
                <w:szCs w:val="24"/>
                <w:lang w:val="bg-BG"/>
              </w:rPr>
              <w:t>;</w:t>
            </w:r>
            <w:r w:rsidR="007003C9" w:rsidRPr="00C16CB9">
              <w:rPr>
                <w:rFonts w:ascii="Times New Roman" w:hAnsi="Times New Roman"/>
                <w:iCs/>
                <w:sz w:val="24"/>
                <w:szCs w:val="24"/>
                <w:lang w:val="bg-BG"/>
              </w:rPr>
              <w:t xml:space="preserve"> </w:t>
            </w:r>
            <w:r w:rsidRPr="00C16CB9">
              <w:rPr>
                <w:rFonts w:ascii="Times New Roman" w:hAnsi="Times New Roman"/>
                <w:iCs/>
                <w:sz w:val="24"/>
                <w:szCs w:val="24"/>
                <w:lang w:val="bg-BG"/>
              </w:rPr>
              <w:t xml:space="preserve">1 овца, </w:t>
            </w:r>
            <w:r w:rsidR="00A650D4" w:rsidRPr="00C16CB9">
              <w:rPr>
                <w:rFonts w:ascii="Times New Roman" w:hAnsi="Times New Roman"/>
                <w:iCs/>
                <w:sz w:val="24"/>
                <w:szCs w:val="24"/>
                <w:lang w:val="bg-BG"/>
              </w:rPr>
              <w:t>класическа</w:t>
            </w:r>
            <w:r w:rsidR="00B224F7" w:rsidRPr="00C16CB9">
              <w:rPr>
                <w:rFonts w:ascii="Times New Roman" w:hAnsi="Times New Roman"/>
                <w:iCs/>
                <w:sz w:val="24"/>
                <w:szCs w:val="24"/>
                <w:lang w:val="bg-BG"/>
              </w:rPr>
              <w:t xml:space="preserve"> </w:t>
            </w:r>
            <w:r w:rsidR="00A650D4" w:rsidRPr="00C16CB9">
              <w:rPr>
                <w:rFonts w:ascii="Times New Roman" w:hAnsi="Times New Roman"/>
                <w:iCs/>
                <w:sz w:val="24"/>
                <w:szCs w:val="24"/>
                <w:lang w:val="bg-BG"/>
              </w:rPr>
              <w:t>форма</w:t>
            </w:r>
            <w:r w:rsidR="00A9501E" w:rsidRPr="00C16CB9">
              <w:rPr>
                <w:rFonts w:ascii="Times New Roman" w:hAnsi="Times New Roman"/>
                <w:iCs/>
                <w:sz w:val="24"/>
                <w:szCs w:val="24"/>
                <w:lang w:val="bg-BG"/>
              </w:rPr>
              <w:t>.</w:t>
            </w:r>
          </w:p>
        </w:tc>
      </w:tr>
      <w:tr w:rsidR="000443E9" w:rsidRPr="00C16CB9" w:rsidTr="002179AA">
        <w:trPr>
          <w:trHeight w:val="133"/>
          <w:jc w:val="center"/>
        </w:trPr>
        <w:tc>
          <w:tcPr>
            <w:tcW w:w="1921" w:type="dxa"/>
            <w:vAlign w:val="center"/>
          </w:tcPr>
          <w:p w:rsidR="000443E9" w:rsidRPr="00C16CB9" w:rsidRDefault="000443E9" w:rsidP="002179AA">
            <w:pPr>
              <w:pStyle w:val="ListParagraph"/>
              <w:widowControl w:val="0"/>
              <w:tabs>
                <w:tab w:val="left" w:pos="90"/>
              </w:tabs>
              <w:autoSpaceDE w:val="0"/>
              <w:autoSpaceDN w:val="0"/>
              <w:adjustRightInd w:val="0"/>
              <w:spacing w:after="0" w:line="240" w:lineRule="auto"/>
              <w:ind w:left="0"/>
              <w:jc w:val="center"/>
              <w:rPr>
                <w:rFonts w:ascii="Times New Roman" w:hAnsi="Times New Roman"/>
                <w:b/>
                <w:iCs/>
                <w:sz w:val="24"/>
                <w:szCs w:val="24"/>
                <w:lang w:val="bg-BG"/>
              </w:rPr>
            </w:pPr>
            <w:r w:rsidRPr="00C16CB9">
              <w:rPr>
                <w:rFonts w:ascii="Times New Roman" w:hAnsi="Times New Roman"/>
                <w:b/>
                <w:iCs/>
                <w:sz w:val="24"/>
                <w:szCs w:val="24"/>
                <w:lang w:val="bg-BG"/>
              </w:rPr>
              <w:t>2018 г.</w:t>
            </w:r>
          </w:p>
        </w:tc>
        <w:tc>
          <w:tcPr>
            <w:tcW w:w="7872" w:type="dxa"/>
            <w:vAlign w:val="center"/>
          </w:tcPr>
          <w:p w:rsidR="00E82322" w:rsidRPr="00C16CB9" w:rsidRDefault="00563A35" w:rsidP="002179AA">
            <w:pPr>
              <w:pStyle w:val="ListParagraph"/>
              <w:widowControl w:val="0"/>
              <w:tabs>
                <w:tab w:val="left" w:pos="90"/>
              </w:tabs>
              <w:autoSpaceDE w:val="0"/>
              <w:autoSpaceDN w:val="0"/>
              <w:adjustRightInd w:val="0"/>
              <w:spacing w:after="0" w:line="240" w:lineRule="auto"/>
              <w:ind w:left="0"/>
              <w:rPr>
                <w:rFonts w:ascii="Times New Roman" w:hAnsi="Times New Roman"/>
                <w:iCs/>
                <w:sz w:val="24"/>
                <w:szCs w:val="24"/>
                <w:lang w:val="bg-BG"/>
              </w:rPr>
            </w:pPr>
            <w:r w:rsidRPr="00C16CB9">
              <w:rPr>
                <w:rFonts w:ascii="Times New Roman" w:hAnsi="Times New Roman"/>
                <w:iCs/>
                <w:sz w:val="24"/>
                <w:szCs w:val="24"/>
                <w:lang w:val="bg-BG"/>
              </w:rPr>
              <w:t>7</w:t>
            </w:r>
            <w:r w:rsidR="000443E9" w:rsidRPr="00C16CB9">
              <w:rPr>
                <w:rFonts w:ascii="Times New Roman" w:hAnsi="Times New Roman"/>
                <w:iCs/>
                <w:sz w:val="24"/>
                <w:szCs w:val="24"/>
                <w:lang w:val="bg-BG"/>
              </w:rPr>
              <w:t xml:space="preserve"> овце, </w:t>
            </w:r>
            <w:r w:rsidR="00A650D4" w:rsidRPr="00C16CB9">
              <w:rPr>
                <w:rFonts w:ascii="Times New Roman" w:hAnsi="Times New Roman"/>
                <w:iCs/>
                <w:sz w:val="24"/>
                <w:szCs w:val="24"/>
                <w:lang w:val="bg-BG"/>
              </w:rPr>
              <w:t>класическа</w:t>
            </w:r>
            <w:r w:rsidR="00B224F7" w:rsidRPr="00C16CB9">
              <w:rPr>
                <w:rFonts w:ascii="Times New Roman" w:hAnsi="Times New Roman"/>
                <w:iCs/>
                <w:sz w:val="24"/>
                <w:szCs w:val="24"/>
                <w:lang w:val="bg-BG"/>
              </w:rPr>
              <w:t xml:space="preserve"> </w:t>
            </w:r>
            <w:r w:rsidR="00A650D4" w:rsidRPr="00C16CB9">
              <w:rPr>
                <w:rFonts w:ascii="Times New Roman" w:hAnsi="Times New Roman"/>
                <w:iCs/>
                <w:sz w:val="24"/>
                <w:szCs w:val="24"/>
                <w:lang w:val="bg-BG"/>
              </w:rPr>
              <w:t>форма</w:t>
            </w:r>
            <w:r w:rsidR="00A9501E" w:rsidRPr="00C16CB9">
              <w:rPr>
                <w:rFonts w:ascii="Times New Roman" w:hAnsi="Times New Roman"/>
                <w:iCs/>
                <w:sz w:val="24"/>
                <w:szCs w:val="24"/>
                <w:lang w:val="bg-BG"/>
              </w:rPr>
              <w:t>;</w:t>
            </w:r>
            <w:r w:rsidR="007003C9" w:rsidRPr="00C16CB9">
              <w:rPr>
                <w:rFonts w:ascii="Times New Roman" w:hAnsi="Times New Roman"/>
                <w:iCs/>
                <w:sz w:val="24"/>
                <w:szCs w:val="24"/>
                <w:lang w:val="bg-BG"/>
              </w:rPr>
              <w:t xml:space="preserve"> </w:t>
            </w:r>
            <w:r w:rsidRPr="00C16CB9">
              <w:rPr>
                <w:rFonts w:ascii="Times New Roman" w:hAnsi="Times New Roman"/>
                <w:iCs/>
                <w:sz w:val="24"/>
                <w:szCs w:val="24"/>
                <w:lang w:val="bg-BG"/>
              </w:rPr>
              <w:t>4</w:t>
            </w:r>
            <w:r w:rsidR="00E82322" w:rsidRPr="00C16CB9">
              <w:rPr>
                <w:rFonts w:ascii="Times New Roman" w:hAnsi="Times New Roman"/>
                <w:iCs/>
                <w:sz w:val="24"/>
                <w:szCs w:val="24"/>
                <w:lang w:val="bg-BG"/>
              </w:rPr>
              <w:t xml:space="preserve"> кози, </w:t>
            </w:r>
            <w:r w:rsidR="00A650D4" w:rsidRPr="00C16CB9">
              <w:rPr>
                <w:rFonts w:ascii="Times New Roman" w:hAnsi="Times New Roman"/>
                <w:iCs/>
                <w:sz w:val="24"/>
                <w:szCs w:val="24"/>
                <w:lang w:val="bg-BG"/>
              </w:rPr>
              <w:t>класическа</w:t>
            </w:r>
            <w:r w:rsidR="00E82322" w:rsidRPr="00C16CB9">
              <w:rPr>
                <w:rFonts w:ascii="Times New Roman" w:hAnsi="Times New Roman"/>
                <w:iCs/>
                <w:sz w:val="24"/>
                <w:szCs w:val="24"/>
                <w:lang w:val="bg-BG"/>
              </w:rPr>
              <w:t xml:space="preserve"> </w:t>
            </w:r>
            <w:r w:rsidR="00A650D4" w:rsidRPr="00C16CB9">
              <w:rPr>
                <w:rFonts w:ascii="Times New Roman" w:hAnsi="Times New Roman"/>
                <w:iCs/>
                <w:sz w:val="24"/>
                <w:szCs w:val="24"/>
                <w:lang w:val="bg-BG"/>
              </w:rPr>
              <w:t>форма</w:t>
            </w:r>
            <w:r w:rsidR="00A9501E" w:rsidRPr="00C16CB9">
              <w:rPr>
                <w:rFonts w:ascii="Times New Roman" w:hAnsi="Times New Roman"/>
                <w:iCs/>
                <w:sz w:val="24"/>
                <w:szCs w:val="24"/>
                <w:lang w:val="bg-BG"/>
              </w:rPr>
              <w:t>.</w:t>
            </w:r>
          </w:p>
        </w:tc>
      </w:tr>
      <w:tr w:rsidR="00E82322" w:rsidRPr="00C16CB9" w:rsidTr="002179AA">
        <w:trPr>
          <w:trHeight w:val="107"/>
          <w:jc w:val="center"/>
        </w:trPr>
        <w:tc>
          <w:tcPr>
            <w:tcW w:w="1921" w:type="dxa"/>
            <w:vAlign w:val="center"/>
          </w:tcPr>
          <w:p w:rsidR="00E82322" w:rsidRPr="00C16CB9" w:rsidRDefault="00E82322" w:rsidP="002179AA">
            <w:pPr>
              <w:pStyle w:val="ListParagraph"/>
              <w:widowControl w:val="0"/>
              <w:tabs>
                <w:tab w:val="left" w:pos="90"/>
              </w:tabs>
              <w:autoSpaceDE w:val="0"/>
              <w:autoSpaceDN w:val="0"/>
              <w:adjustRightInd w:val="0"/>
              <w:spacing w:after="0" w:line="240" w:lineRule="auto"/>
              <w:ind w:left="0"/>
              <w:jc w:val="center"/>
              <w:rPr>
                <w:rFonts w:ascii="Times New Roman" w:hAnsi="Times New Roman"/>
                <w:b/>
                <w:iCs/>
                <w:sz w:val="24"/>
                <w:szCs w:val="24"/>
                <w:lang w:val="bg-BG"/>
              </w:rPr>
            </w:pPr>
            <w:r w:rsidRPr="00C16CB9">
              <w:rPr>
                <w:rFonts w:ascii="Times New Roman" w:hAnsi="Times New Roman"/>
                <w:b/>
                <w:iCs/>
                <w:sz w:val="24"/>
                <w:szCs w:val="24"/>
                <w:lang w:val="bg-BG"/>
              </w:rPr>
              <w:t>2019 г.</w:t>
            </w:r>
          </w:p>
        </w:tc>
        <w:tc>
          <w:tcPr>
            <w:tcW w:w="7872" w:type="dxa"/>
            <w:vAlign w:val="center"/>
          </w:tcPr>
          <w:p w:rsidR="00E82322" w:rsidRPr="00C16CB9" w:rsidRDefault="00FD3D64" w:rsidP="002179AA">
            <w:pPr>
              <w:pStyle w:val="ListParagraph"/>
              <w:widowControl w:val="0"/>
              <w:tabs>
                <w:tab w:val="left" w:pos="90"/>
              </w:tabs>
              <w:autoSpaceDE w:val="0"/>
              <w:autoSpaceDN w:val="0"/>
              <w:adjustRightInd w:val="0"/>
              <w:spacing w:after="0" w:line="240" w:lineRule="auto"/>
              <w:ind w:left="0"/>
              <w:rPr>
                <w:rFonts w:ascii="Times New Roman" w:hAnsi="Times New Roman"/>
                <w:iCs/>
                <w:sz w:val="24"/>
                <w:szCs w:val="24"/>
                <w:lang w:val="bg-BG"/>
              </w:rPr>
            </w:pPr>
            <w:r w:rsidRPr="00C16CB9">
              <w:rPr>
                <w:rFonts w:ascii="Times New Roman" w:hAnsi="Times New Roman"/>
                <w:iCs/>
                <w:sz w:val="24"/>
                <w:szCs w:val="24"/>
                <w:lang w:val="bg-BG"/>
              </w:rPr>
              <w:t>Няма положителни случаи. Г</w:t>
            </w:r>
            <w:r w:rsidR="00E82322" w:rsidRPr="00C16CB9">
              <w:rPr>
                <w:rFonts w:ascii="Times New Roman" w:hAnsi="Times New Roman"/>
                <w:iCs/>
                <w:sz w:val="24"/>
                <w:szCs w:val="24"/>
                <w:lang w:val="bg-BG"/>
              </w:rPr>
              <w:t>оляма част от пробите не се изследват</w:t>
            </w:r>
            <w:r w:rsidR="002179AA" w:rsidRPr="00C16CB9">
              <w:rPr>
                <w:rFonts w:ascii="Times New Roman" w:hAnsi="Times New Roman"/>
                <w:iCs/>
                <w:sz w:val="24"/>
                <w:szCs w:val="24"/>
                <w:lang w:val="bg-BG"/>
              </w:rPr>
              <w:t xml:space="preserve"> </w:t>
            </w:r>
            <w:r w:rsidR="00E82322" w:rsidRPr="00C16CB9">
              <w:rPr>
                <w:rFonts w:ascii="Times New Roman" w:hAnsi="Times New Roman"/>
                <w:iCs/>
                <w:sz w:val="24"/>
                <w:szCs w:val="24"/>
                <w:lang w:val="bg-BG"/>
              </w:rPr>
              <w:t>в държавните</w:t>
            </w:r>
            <w:r w:rsidR="00A9501E" w:rsidRPr="00C16CB9">
              <w:rPr>
                <w:rFonts w:ascii="Times New Roman" w:hAnsi="Times New Roman"/>
                <w:iCs/>
                <w:sz w:val="24"/>
                <w:szCs w:val="24"/>
                <w:lang w:val="bg-BG"/>
              </w:rPr>
              <w:t xml:space="preserve"> </w:t>
            </w:r>
            <w:r w:rsidR="00E82322" w:rsidRPr="00C16CB9">
              <w:rPr>
                <w:rFonts w:ascii="Times New Roman" w:hAnsi="Times New Roman"/>
                <w:iCs/>
                <w:sz w:val="24"/>
                <w:szCs w:val="24"/>
                <w:lang w:val="bg-BG"/>
              </w:rPr>
              <w:t>лаборатории към БАБХ.</w:t>
            </w:r>
          </w:p>
        </w:tc>
      </w:tr>
      <w:tr w:rsidR="000443E9" w:rsidRPr="00C16CB9" w:rsidTr="002179AA">
        <w:trPr>
          <w:trHeight w:val="175"/>
          <w:jc w:val="center"/>
        </w:trPr>
        <w:tc>
          <w:tcPr>
            <w:tcW w:w="1921" w:type="dxa"/>
            <w:vAlign w:val="center"/>
          </w:tcPr>
          <w:p w:rsidR="000443E9" w:rsidRPr="00C16CB9" w:rsidRDefault="000443E9" w:rsidP="002179AA">
            <w:pPr>
              <w:pStyle w:val="ListParagraph"/>
              <w:widowControl w:val="0"/>
              <w:tabs>
                <w:tab w:val="left" w:pos="90"/>
              </w:tabs>
              <w:autoSpaceDE w:val="0"/>
              <w:autoSpaceDN w:val="0"/>
              <w:adjustRightInd w:val="0"/>
              <w:spacing w:after="0" w:line="240" w:lineRule="auto"/>
              <w:ind w:left="0"/>
              <w:jc w:val="center"/>
              <w:rPr>
                <w:rFonts w:ascii="Times New Roman" w:hAnsi="Times New Roman"/>
                <w:b/>
                <w:iCs/>
                <w:sz w:val="24"/>
                <w:szCs w:val="24"/>
                <w:lang w:val="bg-BG"/>
              </w:rPr>
            </w:pPr>
            <w:r w:rsidRPr="00C16CB9">
              <w:rPr>
                <w:rFonts w:ascii="Times New Roman" w:hAnsi="Times New Roman"/>
                <w:b/>
                <w:iCs/>
                <w:sz w:val="24"/>
                <w:szCs w:val="24"/>
                <w:lang w:val="bg-BG"/>
              </w:rPr>
              <w:t>2020 г.</w:t>
            </w:r>
          </w:p>
        </w:tc>
        <w:tc>
          <w:tcPr>
            <w:tcW w:w="7872" w:type="dxa"/>
            <w:vAlign w:val="center"/>
          </w:tcPr>
          <w:p w:rsidR="000443E9" w:rsidRPr="00C16CB9" w:rsidRDefault="00563A35" w:rsidP="002179AA">
            <w:pPr>
              <w:pStyle w:val="ListParagraph"/>
              <w:widowControl w:val="0"/>
              <w:tabs>
                <w:tab w:val="left" w:pos="90"/>
              </w:tabs>
              <w:autoSpaceDE w:val="0"/>
              <w:autoSpaceDN w:val="0"/>
              <w:adjustRightInd w:val="0"/>
              <w:spacing w:after="0" w:line="240" w:lineRule="auto"/>
              <w:ind w:left="0"/>
              <w:rPr>
                <w:rFonts w:ascii="Times New Roman" w:hAnsi="Times New Roman"/>
                <w:iCs/>
                <w:sz w:val="24"/>
                <w:szCs w:val="24"/>
                <w:lang w:val="bg-BG"/>
              </w:rPr>
            </w:pPr>
            <w:r w:rsidRPr="00C16CB9">
              <w:rPr>
                <w:rFonts w:ascii="Times New Roman" w:hAnsi="Times New Roman"/>
                <w:iCs/>
                <w:sz w:val="24"/>
                <w:szCs w:val="24"/>
                <w:lang w:val="bg-BG"/>
              </w:rPr>
              <w:t>8</w:t>
            </w:r>
            <w:r w:rsidR="00A9501E" w:rsidRPr="00C16CB9">
              <w:rPr>
                <w:rFonts w:ascii="Times New Roman" w:hAnsi="Times New Roman"/>
                <w:iCs/>
                <w:sz w:val="24"/>
                <w:szCs w:val="24"/>
                <w:lang w:val="bg-BG"/>
              </w:rPr>
              <w:t xml:space="preserve"> овце, </w:t>
            </w:r>
            <w:r w:rsidR="00A650D4" w:rsidRPr="00C16CB9">
              <w:rPr>
                <w:rFonts w:ascii="Times New Roman" w:hAnsi="Times New Roman"/>
                <w:iCs/>
                <w:sz w:val="24"/>
                <w:szCs w:val="24"/>
                <w:lang w:val="bg-BG"/>
              </w:rPr>
              <w:t>класическа</w:t>
            </w:r>
            <w:r w:rsidR="00B224F7" w:rsidRPr="00C16CB9">
              <w:rPr>
                <w:rFonts w:ascii="Times New Roman" w:hAnsi="Times New Roman"/>
                <w:iCs/>
                <w:sz w:val="24"/>
                <w:szCs w:val="24"/>
                <w:lang w:val="bg-BG"/>
              </w:rPr>
              <w:t xml:space="preserve"> </w:t>
            </w:r>
            <w:r w:rsidR="00A650D4" w:rsidRPr="00C16CB9">
              <w:rPr>
                <w:rFonts w:ascii="Times New Roman" w:hAnsi="Times New Roman"/>
                <w:iCs/>
                <w:sz w:val="24"/>
                <w:szCs w:val="24"/>
                <w:lang w:val="bg-BG"/>
              </w:rPr>
              <w:t>форма</w:t>
            </w:r>
            <w:r w:rsidR="00A9501E" w:rsidRPr="00C16CB9">
              <w:rPr>
                <w:rFonts w:ascii="Times New Roman" w:hAnsi="Times New Roman"/>
                <w:iCs/>
                <w:sz w:val="24"/>
                <w:szCs w:val="24"/>
                <w:lang w:val="bg-BG"/>
              </w:rPr>
              <w:t>;</w:t>
            </w:r>
            <w:r w:rsidR="007003C9" w:rsidRPr="00C16CB9">
              <w:rPr>
                <w:rFonts w:ascii="Times New Roman" w:hAnsi="Times New Roman"/>
                <w:iCs/>
                <w:sz w:val="24"/>
                <w:szCs w:val="24"/>
                <w:lang w:val="bg-BG"/>
              </w:rPr>
              <w:t xml:space="preserve"> </w:t>
            </w:r>
            <w:r w:rsidRPr="00C16CB9">
              <w:rPr>
                <w:rFonts w:ascii="Times New Roman" w:hAnsi="Times New Roman"/>
                <w:iCs/>
                <w:sz w:val="24"/>
                <w:szCs w:val="24"/>
                <w:lang w:val="bg-BG"/>
              </w:rPr>
              <w:t>7</w:t>
            </w:r>
            <w:r w:rsidR="000443E9" w:rsidRPr="00C16CB9">
              <w:rPr>
                <w:rFonts w:ascii="Times New Roman" w:hAnsi="Times New Roman"/>
                <w:iCs/>
                <w:sz w:val="24"/>
                <w:szCs w:val="24"/>
                <w:lang w:val="bg-BG"/>
              </w:rPr>
              <w:t xml:space="preserve"> </w:t>
            </w:r>
            <w:r w:rsidR="00A9501E" w:rsidRPr="00C16CB9">
              <w:rPr>
                <w:rFonts w:ascii="Times New Roman" w:hAnsi="Times New Roman"/>
                <w:iCs/>
                <w:sz w:val="24"/>
                <w:szCs w:val="24"/>
                <w:lang w:val="bg-BG"/>
              </w:rPr>
              <w:t>кози,</w:t>
            </w:r>
            <w:r w:rsidR="000443E9" w:rsidRPr="00C16CB9">
              <w:rPr>
                <w:rFonts w:ascii="Times New Roman" w:hAnsi="Times New Roman"/>
                <w:iCs/>
                <w:sz w:val="24"/>
                <w:szCs w:val="24"/>
                <w:lang w:val="bg-BG"/>
              </w:rPr>
              <w:t xml:space="preserve"> </w:t>
            </w:r>
            <w:r w:rsidR="00A650D4" w:rsidRPr="00C16CB9">
              <w:rPr>
                <w:rFonts w:ascii="Times New Roman" w:hAnsi="Times New Roman"/>
                <w:iCs/>
                <w:sz w:val="24"/>
                <w:szCs w:val="24"/>
                <w:lang w:val="bg-BG"/>
              </w:rPr>
              <w:t>класическа</w:t>
            </w:r>
            <w:r w:rsidR="00B224F7" w:rsidRPr="00C16CB9">
              <w:rPr>
                <w:rFonts w:ascii="Times New Roman" w:hAnsi="Times New Roman"/>
                <w:iCs/>
                <w:sz w:val="24"/>
                <w:szCs w:val="24"/>
                <w:lang w:val="bg-BG"/>
              </w:rPr>
              <w:t xml:space="preserve"> </w:t>
            </w:r>
            <w:r w:rsidR="00A650D4" w:rsidRPr="00C16CB9">
              <w:rPr>
                <w:rFonts w:ascii="Times New Roman" w:hAnsi="Times New Roman"/>
                <w:iCs/>
                <w:sz w:val="24"/>
                <w:szCs w:val="24"/>
                <w:lang w:val="bg-BG"/>
              </w:rPr>
              <w:t>форма</w:t>
            </w:r>
            <w:r w:rsidR="00A9501E" w:rsidRPr="00C16CB9">
              <w:rPr>
                <w:rFonts w:ascii="Times New Roman" w:hAnsi="Times New Roman"/>
                <w:iCs/>
                <w:sz w:val="24"/>
                <w:szCs w:val="24"/>
                <w:lang w:val="bg-BG"/>
              </w:rPr>
              <w:t>.</w:t>
            </w:r>
          </w:p>
        </w:tc>
      </w:tr>
      <w:tr w:rsidR="00A9501E" w:rsidRPr="00C16CB9" w:rsidTr="002179AA">
        <w:trPr>
          <w:trHeight w:val="195"/>
          <w:jc w:val="center"/>
        </w:trPr>
        <w:tc>
          <w:tcPr>
            <w:tcW w:w="1921" w:type="dxa"/>
            <w:vAlign w:val="center"/>
          </w:tcPr>
          <w:p w:rsidR="00A9501E" w:rsidRPr="00C16CB9" w:rsidRDefault="002179AA" w:rsidP="002179AA">
            <w:pPr>
              <w:pStyle w:val="ListParagraph"/>
              <w:widowControl w:val="0"/>
              <w:tabs>
                <w:tab w:val="left" w:pos="90"/>
              </w:tabs>
              <w:autoSpaceDE w:val="0"/>
              <w:autoSpaceDN w:val="0"/>
              <w:adjustRightInd w:val="0"/>
              <w:spacing w:after="0" w:line="240" w:lineRule="auto"/>
              <w:ind w:left="0"/>
              <w:jc w:val="center"/>
              <w:rPr>
                <w:rFonts w:ascii="Times New Roman" w:hAnsi="Times New Roman"/>
                <w:b/>
                <w:iCs/>
                <w:sz w:val="24"/>
                <w:szCs w:val="24"/>
                <w:lang w:val="bg-BG"/>
              </w:rPr>
            </w:pPr>
            <w:r w:rsidRPr="00C16CB9">
              <w:rPr>
                <w:rFonts w:ascii="Times New Roman" w:hAnsi="Times New Roman"/>
                <w:b/>
                <w:iCs/>
                <w:sz w:val="24"/>
                <w:szCs w:val="24"/>
                <w:lang w:val="bg-BG"/>
              </w:rPr>
              <w:t xml:space="preserve">до </w:t>
            </w:r>
            <w:r w:rsidR="00564020" w:rsidRPr="00C16CB9">
              <w:rPr>
                <w:rFonts w:ascii="Times New Roman" w:hAnsi="Times New Roman"/>
                <w:b/>
                <w:iCs/>
                <w:sz w:val="24"/>
                <w:szCs w:val="24"/>
                <w:lang w:val="bg-BG"/>
              </w:rPr>
              <w:t>10</w:t>
            </w:r>
            <w:r w:rsidR="00FD3D64" w:rsidRPr="00C16CB9">
              <w:rPr>
                <w:rFonts w:ascii="Times New Roman" w:hAnsi="Times New Roman"/>
                <w:b/>
                <w:iCs/>
                <w:sz w:val="24"/>
                <w:szCs w:val="24"/>
                <w:lang w:val="bg-BG"/>
              </w:rPr>
              <w:t>.</w:t>
            </w:r>
            <w:r w:rsidR="00A9501E" w:rsidRPr="00C16CB9">
              <w:rPr>
                <w:rFonts w:ascii="Times New Roman" w:hAnsi="Times New Roman"/>
                <w:b/>
                <w:iCs/>
                <w:sz w:val="24"/>
                <w:szCs w:val="24"/>
                <w:lang w:val="bg-BG"/>
              </w:rPr>
              <w:t>2021 г.</w:t>
            </w:r>
          </w:p>
        </w:tc>
        <w:tc>
          <w:tcPr>
            <w:tcW w:w="7872" w:type="dxa"/>
            <w:vAlign w:val="center"/>
          </w:tcPr>
          <w:p w:rsidR="00A9501E" w:rsidRPr="00C16CB9" w:rsidRDefault="00563A35" w:rsidP="002179AA">
            <w:pPr>
              <w:pStyle w:val="ListParagraph"/>
              <w:widowControl w:val="0"/>
              <w:tabs>
                <w:tab w:val="left" w:pos="90"/>
              </w:tabs>
              <w:autoSpaceDE w:val="0"/>
              <w:autoSpaceDN w:val="0"/>
              <w:adjustRightInd w:val="0"/>
              <w:spacing w:after="0" w:line="240" w:lineRule="auto"/>
              <w:ind w:left="0"/>
              <w:rPr>
                <w:rFonts w:ascii="Times New Roman" w:hAnsi="Times New Roman"/>
                <w:iCs/>
                <w:sz w:val="24"/>
                <w:szCs w:val="24"/>
                <w:lang w:val="bg-BG"/>
              </w:rPr>
            </w:pPr>
            <w:r w:rsidRPr="00C16CB9">
              <w:rPr>
                <w:rFonts w:ascii="Times New Roman" w:hAnsi="Times New Roman"/>
                <w:iCs/>
                <w:sz w:val="24"/>
                <w:szCs w:val="24"/>
                <w:lang w:val="bg-BG"/>
              </w:rPr>
              <w:t>7</w:t>
            </w:r>
            <w:r w:rsidR="00A9501E" w:rsidRPr="00C16CB9">
              <w:rPr>
                <w:rFonts w:ascii="Times New Roman" w:hAnsi="Times New Roman"/>
                <w:iCs/>
                <w:sz w:val="24"/>
                <w:szCs w:val="24"/>
                <w:lang w:val="bg-BG"/>
              </w:rPr>
              <w:t xml:space="preserve"> овце, </w:t>
            </w:r>
            <w:r w:rsidR="00A650D4" w:rsidRPr="00C16CB9">
              <w:rPr>
                <w:rFonts w:ascii="Times New Roman" w:hAnsi="Times New Roman"/>
                <w:iCs/>
                <w:sz w:val="24"/>
                <w:szCs w:val="24"/>
                <w:lang w:val="bg-BG"/>
              </w:rPr>
              <w:t>класическа</w:t>
            </w:r>
            <w:r w:rsidR="00A9501E" w:rsidRPr="00C16CB9">
              <w:rPr>
                <w:rFonts w:ascii="Times New Roman" w:hAnsi="Times New Roman"/>
                <w:iCs/>
                <w:sz w:val="24"/>
                <w:szCs w:val="24"/>
                <w:lang w:val="bg-BG"/>
              </w:rPr>
              <w:t xml:space="preserve"> </w:t>
            </w:r>
            <w:r w:rsidR="00A650D4" w:rsidRPr="00C16CB9">
              <w:rPr>
                <w:rFonts w:ascii="Times New Roman" w:hAnsi="Times New Roman"/>
                <w:iCs/>
                <w:sz w:val="24"/>
                <w:szCs w:val="24"/>
                <w:lang w:val="bg-BG"/>
              </w:rPr>
              <w:t>форма</w:t>
            </w:r>
            <w:r w:rsidR="00A9501E" w:rsidRPr="00C16CB9">
              <w:rPr>
                <w:rFonts w:ascii="Times New Roman" w:hAnsi="Times New Roman"/>
                <w:iCs/>
                <w:sz w:val="24"/>
                <w:szCs w:val="24"/>
                <w:lang w:val="bg-BG"/>
              </w:rPr>
              <w:t>;</w:t>
            </w:r>
            <w:r w:rsidR="007003C9" w:rsidRPr="00C16CB9">
              <w:rPr>
                <w:rFonts w:ascii="Times New Roman" w:hAnsi="Times New Roman"/>
                <w:iCs/>
                <w:sz w:val="24"/>
                <w:szCs w:val="24"/>
                <w:lang w:val="bg-BG"/>
              </w:rPr>
              <w:t xml:space="preserve"> </w:t>
            </w:r>
            <w:r w:rsidRPr="00C16CB9">
              <w:rPr>
                <w:rFonts w:ascii="Times New Roman" w:hAnsi="Times New Roman"/>
                <w:iCs/>
                <w:sz w:val="24"/>
                <w:szCs w:val="24"/>
                <w:lang w:val="bg-BG"/>
              </w:rPr>
              <w:t>4</w:t>
            </w:r>
            <w:r w:rsidR="00823E87" w:rsidRPr="00C16CB9">
              <w:rPr>
                <w:rFonts w:ascii="Times New Roman" w:hAnsi="Times New Roman"/>
                <w:iCs/>
                <w:sz w:val="24"/>
                <w:szCs w:val="24"/>
                <w:lang w:val="bg-BG"/>
              </w:rPr>
              <w:t xml:space="preserve"> </w:t>
            </w:r>
            <w:r w:rsidR="00A9501E" w:rsidRPr="00C16CB9">
              <w:rPr>
                <w:rFonts w:ascii="Times New Roman" w:hAnsi="Times New Roman"/>
                <w:iCs/>
                <w:sz w:val="24"/>
                <w:szCs w:val="24"/>
                <w:lang w:val="bg-BG"/>
              </w:rPr>
              <w:t xml:space="preserve">кози, </w:t>
            </w:r>
            <w:r w:rsidR="00A650D4" w:rsidRPr="00C16CB9">
              <w:rPr>
                <w:rFonts w:ascii="Times New Roman" w:hAnsi="Times New Roman"/>
                <w:iCs/>
                <w:sz w:val="24"/>
                <w:szCs w:val="24"/>
                <w:lang w:val="bg-BG"/>
              </w:rPr>
              <w:t>класическа</w:t>
            </w:r>
            <w:r w:rsidR="00A9501E" w:rsidRPr="00C16CB9">
              <w:rPr>
                <w:rFonts w:ascii="Times New Roman" w:hAnsi="Times New Roman"/>
                <w:iCs/>
                <w:sz w:val="24"/>
                <w:szCs w:val="24"/>
                <w:lang w:val="bg-BG"/>
              </w:rPr>
              <w:t xml:space="preserve"> </w:t>
            </w:r>
            <w:r w:rsidR="00A650D4" w:rsidRPr="00C16CB9">
              <w:rPr>
                <w:rFonts w:ascii="Times New Roman" w:hAnsi="Times New Roman"/>
                <w:iCs/>
                <w:sz w:val="24"/>
                <w:szCs w:val="24"/>
                <w:lang w:val="bg-BG"/>
              </w:rPr>
              <w:t>форма</w:t>
            </w:r>
            <w:r w:rsidR="00A9501E" w:rsidRPr="00C16CB9">
              <w:rPr>
                <w:rFonts w:ascii="Times New Roman" w:hAnsi="Times New Roman"/>
                <w:iCs/>
                <w:sz w:val="24"/>
                <w:szCs w:val="24"/>
                <w:lang w:val="bg-BG"/>
              </w:rPr>
              <w:t>.</w:t>
            </w:r>
          </w:p>
        </w:tc>
      </w:tr>
    </w:tbl>
    <w:p w:rsidR="00370097" w:rsidRPr="00C16CB9" w:rsidRDefault="00370097" w:rsidP="009C501E">
      <w:pPr>
        <w:spacing w:line="360" w:lineRule="auto"/>
        <w:ind w:right="113"/>
        <w:jc w:val="center"/>
        <w:rPr>
          <w:sz w:val="24"/>
          <w:lang w:val="bg-BG"/>
        </w:rPr>
      </w:pPr>
    </w:p>
    <w:p w:rsidR="002179AA" w:rsidRPr="00C16CB9" w:rsidRDefault="002179AA" w:rsidP="009C501E">
      <w:pPr>
        <w:spacing w:line="360" w:lineRule="auto"/>
        <w:ind w:right="113"/>
        <w:jc w:val="both"/>
        <w:rPr>
          <w:sz w:val="24"/>
          <w:lang w:val="bg-BG"/>
        </w:rPr>
      </w:pPr>
      <w:r w:rsidRPr="00C16CB9">
        <w:rPr>
          <w:sz w:val="24"/>
          <w:lang w:val="bg-BG"/>
        </w:rPr>
        <w:br w:type="page"/>
      </w:r>
    </w:p>
    <w:p w:rsidR="00866D21" w:rsidRPr="00C16CB9" w:rsidRDefault="002179AA" w:rsidP="002179AA">
      <w:pPr>
        <w:pStyle w:val="ListParagraph"/>
        <w:tabs>
          <w:tab w:val="left" w:pos="0"/>
          <w:tab w:val="left" w:pos="284"/>
        </w:tabs>
        <w:spacing w:after="0" w:line="360" w:lineRule="auto"/>
        <w:ind w:left="0" w:firstLine="709"/>
        <w:jc w:val="both"/>
        <w:rPr>
          <w:rFonts w:ascii="Times New Roman" w:hAnsi="Times New Roman"/>
          <w:b/>
          <w:sz w:val="24"/>
          <w:szCs w:val="24"/>
          <w:lang w:val="bg-BG"/>
        </w:rPr>
      </w:pPr>
      <w:r w:rsidRPr="00C16CB9">
        <w:rPr>
          <w:rFonts w:ascii="Times New Roman" w:hAnsi="Times New Roman"/>
          <w:b/>
          <w:sz w:val="24"/>
          <w:szCs w:val="24"/>
          <w:lang w:val="bg-BG"/>
        </w:rPr>
        <w:lastRenderedPageBreak/>
        <w:t>2. Цели на програмата</w:t>
      </w:r>
      <w:r w:rsidR="00645040" w:rsidRPr="00C16CB9">
        <w:rPr>
          <w:rFonts w:ascii="Times New Roman" w:hAnsi="Times New Roman"/>
          <w:b/>
          <w:sz w:val="24"/>
          <w:szCs w:val="24"/>
          <w:lang w:val="bg-BG"/>
        </w:rPr>
        <w:t>:</w:t>
      </w:r>
    </w:p>
    <w:p w:rsidR="00866D21" w:rsidRPr="00C16CB9" w:rsidRDefault="00866D21" w:rsidP="002179AA">
      <w:pPr>
        <w:numPr>
          <w:ilvl w:val="0"/>
          <w:numId w:val="2"/>
        </w:numPr>
        <w:spacing w:line="360" w:lineRule="auto"/>
        <w:ind w:left="170"/>
        <w:jc w:val="both"/>
        <w:rPr>
          <w:caps/>
          <w:sz w:val="24"/>
          <w:lang w:val="bg-BG"/>
        </w:rPr>
      </w:pPr>
      <w:r w:rsidRPr="00C16CB9">
        <w:rPr>
          <w:sz w:val="24"/>
          <w:lang w:val="bg-BG"/>
        </w:rPr>
        <w:t>надзор над ТСЕ по преживните животни (</w:t>
      </w:r>
      <w:r w:rsidR="00645040" w:rsidRPr="00C16CB9">
        <w:rPr>
          <w:sz w:val="24"/>
          <w:lang w:val="bg-BG"/>
        </w:rPr>
        <w:t xml:space="preserve">СЕГ </w:t>
      </w:r>
      <w:r w:rsidRPr="00C16CB9">
        <w:rPr>
          <w:sz w:val="24"/>
          <w:lang w:val="bg-BG"/>
        </w:rPr>
        <w:t>и скрейпи) в Република България и извършване на изследвания при овце за</w:t>
      </w:r>
      <w:r w:rsidR="00C54570" w:rsidRPr="00C16CB9">
        <w:rPr>
          <w:sz w:val="24"/>
          <w:lang w:val="bg-BG"/>
        </w:rPr>
        <w:t xml:space="preserve"> установяване на</w:t>
      </w:r>
      <w:r w:rsidR="003E2F1C" w:rsidRPr="00C16CB9">
        <w:rPr>
          <w:sz w:val="24"/>
          <w:lang w:val="bg-BG"/>
        </w:rPr>
        <w:t xml:space="preserve"> генетичната им устойчивост </w:t>
      </w:r>
      <w:r w:rsidR="00C54570" w:rsidRPr="00C16CB9">
        <w:rPr>
          <w:sz w:val="24"/>
          <w:lang w:val="bg-BG"/>
        </w:rPr>
        <w:t>срещу болестта скрейпи</w:t>
      </w:r>
      <w:r w:rsidRPr="00C16CB9">
        <w:rPr>
          <w:sz w:val="24"/>
          <w:lang w:val="bg-BG"/>
        </w:rPr>
        <w:t>.</w:t>
      </w:r>
    </w:p>
    <w:p w:rsidR="00866D21" w:rsidRPr="00C16CB9" w:rsidRDefault="00866D21" w:rsidP="002179AA">
      <w:pPr>
        <w:numPr>
          <w:ilvl w:val="0"/>
          <w:numId w:val="2"/>
        </w:numPr>
        <w:spacing w:line="360" w:lineRule="auto"/>
        <w:ind w:left="170"/>
        <w:jc w:val="both"/>
        <w:rPr>
          <w:sz w:val="24"/>
          <w:lang w:val="bg-BG"/>
        </w:rPr>
      </w:pPr>
      <w:r w:rsidRPr="00C16CB9">
        <w:rPr>
          <w:sz w:val="24"/>
          <w:lang w:val="bg-BG"/>
        </w:rPr>
        <w:t xml:space="preserve">Бързо откриване </w:t>
      </w:r>
      <w:r w:rsidR="00645040" w:rsidRPr="00C16CB9">
        <w:rPr>
          <w:sz w:val="24"/>
          <w:lang w:val="bg-BG"/>
        </w:rPr>
        <w:t>на ТСЕ</w:t>
      </w:r>
      <w:r w:rsidRPr="00C16CB9">
        <w:rPr>
          <w:sz w:val="24"/>
          <w:lang w:val="bg-BG"/>
        </w:rPr>
        <w:t xml:space="preserve"> и предприемане своевременни предпазни мерки за ограничаване на разпространението</w:t>
      </w:r>
      <w:r w:rsidR="00F24F5E" w:rsidRPr="00C16CB9">
        <w:rPr>
          <w:sz w:val="24"/>
          <w:lang w:val="bg-BG"/>
        </w:rPr>
        <w:t xml:space="preserve"> на</w:t>
      </w:r>
      <w:r w:rsidRPr="00C16CB9">
        <w:rPr>
          <w:sz w:val="24"/>
          <w:lang w:val="bg-BG"/>
        </w:rPr>
        <w:t xml:space="preserve"> продукти от инфектирани животни и ликвидиране на инфекцията.</w:t>
      </w:r>
    </w:p>
    <w:p w:rsidR="00866D21" w:rsidRPr="00C16CB9" w:rsidRDefault="00866D21" w:rsidP="002179AA">
      <w:pPr>
        <w:numPr>
          <w:ilvl w:val="0"/>
          <w:numId w:val="2"/>
        </w:numPr>
        <w:spacing w:line="360" w:lineRule="auto"/>
        <w:ind w:left="170"/>
        <w:jc w:val="both"/>
        <w:rPr>
          <w:sz w:val="24"/>
          <w:lang w:val="bg-BG"/>
        </w:rPr>
      </w:pPr>
      <w:r w:rsidRPr="00C16CB9">
        <w:rPr>
          <w:sz w:val="24"/>
          <w:lang w:val="bg-BG"/>
        </w:rPr>
        <w:t xml:space="preserve">Гарантиране на безопасността на потребителя, при консумация на месо и продукти, произхождащи от едри и дребни преживни животни. </w:t>
      </w:r>
    </w:p>
    <w:p w:rsidR="00866D21" w:rsidRPr="00C16CB9" w:rsidRDefault="00F24F5E" w:rsidP="002179AA">
      <w:pPr>
        <w:numPr>
          <w:ilvl w:val="0"/>
          <w:numId w:val="2"/>
        </w:numPr>
        <w:spacing w:line="360" w:lineRule="auto"/>
        <w:ind w:left="170"/>
        <w:jc w:val="both"/>
        <w:rPr>
          <w:sz w:val="24"/>
          <w:lang w:val="bg-BG"/>
        </w:rPr>
      </w:pPr>
      <w:r w:rsidRPr="00C16CB9">
        <w:rPr>
          <w:sz w:val="24"/>
          <w:lang w:val="bg-BG"/>
        </w:rPr>
        <w:t>П</w:t>
      </w:r>
      <w:r w:rsidR="00866D21" w:rsidRPr="00C16CB9">
        <w:rPr>
          <w:sz w:val="24"/>
          <w:lang w:val="bg-BG"/>
        </w:rPr>
        <w:t>редостав</w:t>
      </w:r>
      <w:r w:rsidRPr="00C16CB9">
        <w:rPr>
          <w:sz w:val="24"/>
          <w:lang w:val="bg-BG"/>
        </w:rPr>
        <w:t>яне на</w:t>
      </w:r>
      <w:r w:rsidR="00866D21" w:rsidRPr="00C16CB9">
        <w:rPr>
          <w:sz w:val="24"/>
          <w:lang w:val="bg-BG"/>
        </w:rPr>
        <w:t xml:space="preserve"> доказателства</w:t>
      </w:r>
      <w:r w:rsidRPr="00C16CB9">
        <w:rPr>
          <w:sz w:val="24"/>
          <w:lang w:val="bg-BG"/>
        </w:rPr>
        <w:t xml:space="preserve"> на ЕК, че Р. </w:t>
      </w:r>
      <w:r w:rsidR="00866D21" w:rsidRPr="00C16CB9">
        <w:rPr>
          <w:sz w:val="24"/>
          <w:lang w:val="bg-BG"/>
        </w:rPr>
        <w:t>България извършва контрол върху заболяванията от групата на ТСЕ в рамките на вътреобщностната и международната търговия</w:t>
      </w:r>
      <w:r w:rsidRPr="00C16CB9">
        <w:rPr>
          <w:sz w:val="24"/>
          <w:lang w:val="bg-BG"/>
        </w:rPr>
        <w:t>.</w:t>
      </w:r>
    </w:p>
    <w:p w:rsidR="00585F0E" w:rsidRPr="00C16CB9" w:rsidRDefault="00585F0E" w:rsidP="009C501E">
      <w:pPr>
        <w:spacing w:line="360" w:lineRule="auto"/>
        <w:ind w:right="113"/>
        <w:jc w:val="both"/>
        <w:rPr>
          <w:b/>
          <w:caps/>
          <w:sz w:val="24"/>
          <w:lang w:val="bg-BG"/>
        </w:rPr>
      </w:pPr>
    </w:p>
    <w:p w:rsidR="00645040" w:rsidRPr="00C16CB9" w:rsidRDefault="002179AA" w:rsidP="002179AA">
      <w:pPr>
        <w:pStyle w:val="ListParagraph"/>
        <w:widowControl w:val="0"/>
        <w:tabs>
          <w:tab w:val="left" w:pos="90"/>
        </w:tabs>
        <w:autoSpaceDE w:val="0"/>
        <w:autoSpaceDN w:val="0"/>
        <w:adjustRightInd w:val="0"/>
        <w:spacing w:after="0" w:line="360" w:lineRule="auto"/>
        <w:ind w:left="0" w:firstLine="709"/>
        <w:rPr>
          <w:rFonts w:ascii="Times New Roman" w:hAnsi="Times New Roman"/>
          <w:b/>
          <w:iCs/>
          <w:sz w:val="24"/>
          <w:szCs w:val="24"/>
          <w:lang w:val="bg-BG"/>
        </w:rPr>
      </w:pPr>
      <w:r w:rsidRPr="00C16CB9">
        <w:rPr>
          <w:rFonts w:ascii="Times New Roman" w:hAnsi="Times New Roman"/>
          <w:b/>
          <w:iCs/>
          <w:sz w:val="24"/>
          <w:szCs w:val="24"/>
          <w:lang w:val="bg-BG"/>
        </w:rPr>
        <w:t>3. Описание на програмата</w:t>
      </w:r>
      <w:r w:rsidR="00843CD6" w:rsidRPr="00C16CB9">
        <w:rPr>
          <w:rFonts w:ascii="Times New Roman" w:hAnsi="Times New Roman"/>
          <w:b/>
          <w:iCs/>
          <w:sz w:val="24"/>
          <w:szCs w:val="24"/>
          <w:lang w:val="bg-BG"/>
        </w:rPr>
        <w:t>:</w:t>
      </w:r>
    </w:p>
    <w:p w:rsidR="002179AA" w:rsidRPr="00C16CB9" w:rsidRDefault="002179AA" w:rsidP="002179AA">
      <w:pPr>
        <w:pStyle w:val="ListParagraph"/>
        <w:widowControl w:val="0"/>
        <w:tabs>
          <w:tab w:val="left" w:pos="90"/>
        </w:tabs>
        <w:autoSpaceDE w:val="0"/>
        <w:autoSpaceDN w:val="0"/>
        <w:adjustRightInd w:val="0"/>
        <w:spacing w:after="0" w:line="360" w:lineRule="auto"/>
        <w:ind w:left="0" w:firstLine="709"/>
        <w:rPr>
          <w:rFonts w:ascii="Times New Roman" w:hAnsi="Times New Roman"/>
          <w:b/>
          <w:iCs/>
          <w:sz w:val="24"/>
          <w:szCs w:val="24"/>
          <w:lang w:val="bg-BG"/>
        </w:rPr>
      </w:pPr>
    </w:p>
    <w:p w:rsidR="005C4901" w:rsidRPr="00C16CB9" w:rsidRDefault="002179AA" w:rsidP="002179AA">
      <w:pPr>
        <w:widowControl w:val="0"/>
        <w:tabs>
          <w:tab w:val="left" w:pos="90"/>
        </w:tabs>
        <w:autoSpaceDE w:val="0"/>
        <w:autoSpaceDN w:val="0"/>
        <w:adjustRightInd w:val="0"/>
        <w:spacing w:line="360" w:lineRule="auto"/>
        <w:ind w:firstLine="709"/>
        <w:rPr>
          <w:b/>
          <w:iCs/>
          <w:sz w:val="24"/>
          <w:lang w:val="bg-BG"/>
        </w:rPr>
      </w:pPr>
      <w:r w:rsidRPr="00C16CB9">
        <w:rPr>
          <w:b/>
          <w:sz w:val="24"/>
          <w:lang w:val="bg-BG" w:eastAsia="bg-BG"/>
        </w:rPr>
        <w:t>Активен надзор</w:t>
      </w:r>
      <w:r w:rsidRPr="00C16CB9">
        <w:rPr>
          <w:b/>
          <w:iCs/>
          <w:sz w:val="24"/>
          <w:lang w:val="bg-BG"/>
        </w:rPr>
        <w:t xml:space="preserve"> при </w:t>
      </w:r>
      <w:r w:rsidR="005C4901" w:rsidRPr="00C16CB9">
        <w:rPr>
          <w:b/>
          <w:iCs/>
          <w:sz w:val="24"/>
          <w:lang w:val="bg-BG"/>
        </w:rPr>
        <w:t>ЕПЖ:</w:t>
      </w:r>
    </w:p>
    <w:p w:rsidR="00866D21" w:rsidRPr="00C16CB9" w:rsidRDefault="00866D21" w:rsidP="002179AA">
      <w:pPr>
        <w:numPr>
          <w:ilvl w:val="0"/>
          <w:numId w:val="2"/>
        </w:numPr>
        <w:spacing w:line="360" w:lineRule="auto"/>
        <w:ind w:left="170"/>
        <w:jc w:val="both"/>
        <w:rPr>
          <w:sz w:val="24"/>
          <w:lang w:val="bg-BG"/>
        </w:rPr>
      </w:pPr>
      <w:r w:rsidRPr="00C16CB9">
        <w:rPr>
          <w:sz w:val="24"/>
          <w:lang w:val="bg-BG"/>
        </w:rPr>
        <w:t xml:space="preserve">Мониторинг </w:t>
      </w:r>
      <w:r w:rsidR="00E42D10" w:rsidRPr="00C16CB9">
        <w:rPr>
          <w:sz w:val="24"/>
          <w:lang w:val="bg-BG"/>
        </w:rPr>
        <w:t xml:space="preserve">на </w:t>
      </w:r>
      <w:r w:rsidR="00645040" w:rsidRPr="00C16CB9">
        <w:rPr>
          <w:b/>
          <w:sz w:val="24"/>
          <w:lang w:val="bg-BG"/>
        </w:rPr>
        <w:t>всички</w:t>
      </w:r>
      <w:r w:rsidR="00E42D10" w:rsidRPr="00C16CB9">
        <w:rPr>
          <w:sz w:val="24"/>
          <w:lang w:val="bg-BG"/>
        </w:rPr>
        <w:t xml:space="preserve"> </w:t>
      </w:r>
      <w:r w:rsidR="0014151B" w:rsidRPr="00C16CB9">
        <w:rPr>
          <w:sz w:val="24"/>
          <w:lang w:val="bg-BG"/>
        </w:rPr>
        <w:t xml:space="preserve">здраво </w:t>
      </w:r>
      <w:r w:rsidRPr="00C16CB9">
        <w:rPr>
          <w:sz w:val="24"/>
          <w:lang w:val="bg-BG"/>
        </w:rPr>
        <w:t>заклани ЕПЖ</w:t>
      </w:r>
      <w:r w:rsidR="005C4901" w:rsidRPr="00C16CB9">
        <w:rPr>
          <w:sz w:val="24"/>
          <w:lang w:val="bg-BG"/>
        </w:rPr>
        <w:t>, в кланица или за лична нужда,</w:t>
      </w:r>
      <w:r w:rsidRPr="00C16CB9">
        <w:rPr>
          <w:sz w:val="24"/>
          <w:lang w:val="bg-BG"/>
        </w:rPr>
        <w:t xml:space="preserve"> на възраст </w:t>
      </w:r>
      <w:r w:rsidRPr="00C16CB9">
        <w:rPr>
          <w:b/>
          <w:sz w:val="24"/>
          <w:lang w:val="bg-BG"/>
        </w:rPr>
        <w:t xml:space="preserve">над </w:t>
      </w:r>
      <w:r w:rsidR="00A41253" w:rsidRPr="00C16CB9">
        <w:rPr>
          <w:b/>
          <w:sz w:val="24"/>
          <w:lang w:val="bg-BG"/>
        </w:rPr>
        <w:t xml:space="preserve">30 </w:t>
      </w:r>
      <w:r w:rsidRPr="00C16CB9">
        <w:rPr>
          <w:b/>
          <w:sz w:val="24"/>
          <w:lang w:val="bg-BG"/>
        </w:rPr>
        <w:t>месеца</w:t>
      </w:r>
      <w:r w:rsidRPr="00C16CB9">
        <w:rPr>
          <w:sz w:val="24"/>
          <w:lang w:val="bg-BG"/>
        </w:rPr>
        <w:t>.</w:t>
      </w:r>
    </w:p>
    <w:p w:rsidR="00E42D10" w:rsidRPr="00C16CB9" w:rsidRDefault="00866D21" w:rsidP="002179AA">
      <w:pPr>
        <w:numPr>
          <w:ilvl w:val="0"/>
          <w:numId w:val="2"/>
        </w:numPr>
        <w:spacing w:line="360" w:lineRule="auto"/>
        <w:ind w:left="170"/>
        <w:jc w:val="both"/>
        <w:rPr>
          <w:sz w:val="24"/>
          <w:lang w:val="bg-BG"/>
        </w:rPr>
      </w:pPr>
      <w:r w:rsidRPr="00C16CB9">
        <w:rPr>
          <w:sz w:val="24"/>
          <w:lang w:val="bg-BG"/>
        </w:rPr>
        <w:t xml:space="preserve">Мониторинг на </w:t>
      </w:r>
      <w:r w:rsidR="00F633C1" w:rsidRPr="00C16CB9">
        <w:rPr>
          <w:sz w:val="24"/>
          <w:lang w:val="bg-BG"/>
        </w:rPr>
        <w:t xml:space="preserve">поне </w:t>
      </w:r>
      <w:r w:rsidR="00EB4051" w:rsidRPr="00C16CB9">
        <w:rPr>
          <w:b/>
          <w:sz w:val="24"/>
          <w:lang w:val="bg-BG"/>
        </w:rPr>
        <w:t>5000</w:t>
      </w:r>
      <w:r w:rsidRPr="00C16CB9">
        <w:rPr>
          <w:sz w:val="24"/>
          <w:lang w:val="bg-BG"/>
        </w:rPr>
        <w:t xml:space="preserve"> рискови ЕПЖ на възраст</w:t>
      </w:r>
      <w:r w:rsidR="00E42D10" w:rsidRPr="00C16CB9">
        <w:rPr>
          <w:sz w:val="24"/>
          <w:lang w:val="bg-BG"/>
        </w:rPr>
        <w:t>:</w:t>
      </w:r>
    </w:p>
    <w:p w:rsidR="00E42D10" w:rsidRPr="00C16CB9" w:rsidRDefault="006C59EC" w:rsidP="00D90163">
      <w:pPr>
        <w:pStyle w:val="ListParagraph"/>
        <w:widowControl w:val="0"/>
        <w:numPr>
          <w:ilvl w:val="0"/>
          <w:numId w:val="24"/>
        </w:numPr>
        <w:tabs>
          <w:tab w:val="left" w:pos="90"/>
        </w:tabs>
        <w:autoSpaceDE w:val="0"/>
        <w:autoSpaceDN w:val="0"/>
        <w:adjustRightInd w:val="0"/>
        <w:spacing w:after="0" w:line="360" w:lineRule="auto"/>
        <w:jc w:val="both"/>
        <w:rPr>
          <w:rFonts w:ascii="Times New Roman" w:hAnsi="Times New Roman"/>
          <w:iCs/>
          <w:sz w:val="24"/>
          <w:szCs w:val="24"/>
          <w:lang w:val="bg-BG"/>
        </w:rPr>
      </w:pPr>
      <w:r w:rsidRPr="00C16CB9">
        <w:rPr>
          <w:rFonts w:ascii="Times New Roman" w:hAnsi="Times New Roman"/>
          <w:iCs/>
          <w:sz w:val="24"/>
          <w:szCs w:val="24"/>
          <w:lang w:val="bg-BG"/>
        </w:rPr>
        <w:t>н</w:t>
      </w:r>
      <w:r w:rsidR="00DA2A2F" w:rsidRPr="00C16CB9">
        <w:rPr>
          <w:rFonts w:ascii="Times New Roman" w:hAnsi="Times New Roman"/>
          <w:iCs/>
          <w:sz w:val="24"/>
          <w:szCs w:val="24"/>
          <w:lang w:val="bg-BG"/>
        </w:rPr>
        <w:t>еотложно клан</w:t>
      </w:r>
      <w:r w:rsidR="005C4901" w:rsidRPr="00C16CB9">
        <w:rPr>
          <w:rFonts w:ascii="Times New Roman" w:hAnsi="Times New Roman"/>
          <w:iCs/>
          <w:sz w:val="24"/>
          <w:szCs w:val="24"/>
          <w:lang w:val="bg-BG"/>
        </w:rPr>
        <w:t xml:space="preserve">е на възраст </w:t>
      </w:r>
      <w:r w:rsidR="005C4901" w:rsidRPr="00C16CB9">
        <w:rPr>
          <w:rFonts w:ascii="Times New Roman" w:hAnsi="Times New Roman"/>
          <w:b/>
          <w:i/>
          <w:iCs/>
          <w:sz w:val="24"/>
          <w:szCs w:val="24"/>
          <w:lang w:val="bg-BG"/>
        </w:rPr>
        <w:t>над 24 месеца</w:t>
      </w:r>
      <w:r w:rsidR="005C4901" w:rsidRPr="00C16CB9">
        <w:rPr>
          <w:rFonts w:ascii="Times New Roman" w:hAnsi="Times New Roman"/>
          <w:iCs/>
          <w:sz w:val="24"/>
          <w:szCs w:val="24"/>
          <w:lang w:val="bg-BG"/>
        </w:rPr>
        <w:t xml:space="preserve"> </w:t>
      </w:r>
      <w:r w:rsidR="00DA2A2F" w:rsidRPr="00C16CB9">
        <w:rPr>
          <w:rFonts w:ascii="Times New Roman" w:hAnsi="Times New Roman"/>
          <w:iCs/>
          <w:sz w:val="24"/>
          <w:szCs w:val="24"/>
          <w:lang w:val="bg-BG"/>
        </w:rPr>
        <w:t>е</w:t>
      </w:r>
      <w:r w:rsidRPr="00C16CB9">
        <w:rPr>
          <w:rFonts w:ascii="Times New Roman" w:hAnsi="Times New Roman"/>
          <w:iCs/>
          <w:sz w:val="24"/>
          <w:szCs w:val="24"/>
          <w:lang w:val="bg-BG"/>
        </w:rPr>
        <w:t>;</w:t>
      </w:r>
    </w:p>
    <w:p w:rsidR="00E42D10" w:rsidRPr="00C16CB9" w:rsidRDefault="00E42D10" w:rsidP="00D90163">
      <w:pPr>
        <w:pStyle w:val="ListParagraph"/>
        <w:widowControl w:val="0"/>
        <w:numPr>
          <w:ilvl w:val="0"/>
          <w:numId w:val="24"/>
        </w:numPr>
        <w:tabs>
          <w:tab w:val="left" w:pos="90"/>
        </w:tabs>
        <w:autoSpaceDE w:val="0"/>
        <w:autoSpaceDN w:val="0"/>
        <w:adjustRightInd w:val="0"/>
        <w:spacing w:after="0" w:line="360" w:lineRule="auto"/>
        <w:jc w:val="both"/>
        <w:rPr>
          <w:rFonts w:ascii="Times New Roman" w:hAnsi="Times New Roman"/>
          <w:iCs/>
          <w:sz w:val="24"/>
          <w:szCs w:val="24"/>
          <w:lang w:val="bg-BG"/>
        </w:rPr>
      </w:pPr>
      <w:r w:rsidRPr="00C16CB9">
        <w:rPr>
          <w:rFonts w:ascii="Times New Roman" w:hAnsi="Times New Roman"/>
          <w:iCs/>
          <w:sz w:val="24"/>
          <w:szCs w:val="24"/>
          <w:lang w:val="bg-BG"/>
        </w:rPr>
        <w:t xml:space="preserve">установени </w:t>
      </w:r>
      <w:r w:rsidR="005C4901" w:rsidRPr="00C16CB9">
        <w:rPr>
          <w:rFonts w:ascii="Times New Roman" w:hAnsi="Times New Roman"/>
          <w:iCs/>
          <w:sz w:val="24"/>
          <w:szCs w:val="24"/>
          <w:lang w:val="bg-BG"/>
        </w:rPr>
        <w:t>за клинично болни</w:t>
      </w:r>
      <w:r w:rsidR="00866D21" w:rsidRPr="00C16CB9">
        <w:rPr>
          <w:rFonts w:ascii="Times New Roman" w:hAnsi="Times New Roman"/>
          <w:iCs/>
          <w:sz w:val="24"/>
          <w:szCs w:val="24"/>
          <w:lang w:val="bg-BG"/>
        </w:rPr>
        <w:t xml:space="preserve"> </w:t>
      </w:r>
      <w:r w:rsidR="00F24F5E" w:rsidRPr="00C16CB9">
        <w:rPr>
          <w:rFonts w:ascii="Times New Roman" w:hAnsi="Times New Roman"/>
          <w:iCs/>
          <w:sz w:val="24"/>
          <w:szCs w:val="24"/>
          <w:lang w:val="bg-BG"/>
        </w:rPr>
        <w:t>пре</w:t>
      </w:r>
      <w:r w:rsidR="006C59EC" w:rsidRPr="00C16CB9">
        <w:rPr>
          <w:rFonts w:ascii="Times New Roman" w:hAnsi="Times New Roman"/>
          <w:iCs/>
          <w:sz w:val="24"/>
          <w:szCs w:val="24"/>
          <w:lang w:val="bg-BG"/>
        </w:rPr>
        <w:t>ди клането</w:t>
      </w:r>
      <w:r w:rsidR="005C4901" w:rsidRPr="00C16CB9">
        <w:rPr>
          <w:rFonts w:ascii="Times New Roman" w:hAnsi="Times New Roman"/>
          <w:iCs/>
          <w:sz w:val="24"/>
          <w:szCs w:val="24"/>
          <w:lang w:val="bg-BG"/>
        </w:rPr>
        <w:t xml:space="preserve"> на възраст: </w:t>
      </w:r>
      <w:r w:rsidR="005C4901" w:rsidRPr="00C16CB9">
        <w:rPr>
          <w:rFonts w:ascii="Times New Roman" w:hAnsi="Times New Roman"/>
          <w:b/>
          <w:i/>
          <w:iCs/>
          <w:sz w:val="24"/>
          <w:szCs w:val="24"/>
          <w:lang w:val="bg-BG"/>
        </w:rPr>
        <w:t>над 24 месеца</w:t>
      </w:r>
      <w:r w:rsidR="006C59EC" w:rsidRPr="00C16CB9">
        <w:rPr>
          <w:rFonts w:ascii="Times New Roman" w:hAnsi="Times New Roman"/>
          <w:iCs/>
          <w:sz w:val="24"/>
          <w:szCs w:val="24"/>
          <w:lang w:val="bg-BG"/>
        </w:rPr>
        <w:t>;</w:t>
      </w:r>
    </w:p>
    <w:p w:rsidR="00E42D10" w:rsidRPr="00C16CB9" w:rsidRDefault="00866D21" w:rsidP="00D90163">
      <w:pPr>
        <w:pStyle w:val="ListParagraph"/>
        <w:widowControl w:val="0"/>
        <w:numPr>
          <w:ilvl w:val="0"/>
          <w:numId w:val="24"/>
        </w:numPr>
        <w:tabs>
          <w:tab w:val="left" w:pos="90"/>
        </w:tabs>
        <w:autoSpaceDE w:val="0"/>
        <w:autoSpaceDN w:val="0"/>
        <w:adjustRightInd w:val="0"/>
        <w:spacing w:after="0" w:line="360" w:lineRule="auto"/>
        <w:jc w:val="both"/>
        <w:rPr>
          <w:rFonts w:ascii="Times New Roman" w:hAnsi="Times New Roman"/>
          <w:iCs/>
          <w:sz w:val="24"/>
          <w:szCs w:val="24"/>
          <w:lang w:val="bg-BG"/>
        </w:rPr>
      </w:pPr>
      <w:r w:rsidRPr="00C16CB9">
        <w:rPr>
          <w:rFonts w:ascii="Times New Roman" w:hAnsi="Times New Roman"/>
          <w:iCs/>
          <w:sz w:val="24"/>
          <w:szCs w:val="24"/>
          <w:lang w:val="bg-BG"/>
        </w:rPr>
        <w:t>умрели</w:t>
      </w:r>
      <w:r w:rsidR="005C4901" w:rsidRPr="00C16CB9">
        <w:rPr>
          <w:rFonts w:ascii="Times New Roman" w:hAnsi="Times New Roman"/>
          <w:iCs/>
          <w:sz w:val="24"/>
          <w:szCs w:val="24"/>
          <w:lang w:val="bg-BG"/>
        </w:rPr>
        <w:t xml:space="preserve"> на възраст </w:t>
      </w:r>
      <w:r w:rsidR="005C4901" w:rsidRPr="00C16CB9">
        <w:rPr>
          <w:rFonts w:ascii="Times New Roman" w:hAnsi="Times New Roman"/>
          <w:b/>
          <w:i/>
          <w:iCs/>
          <w:sz w:val="24"/>
          <w:szCs w:val="24"/>
          <w:lang w:val="bg-BG"/>
        </w:rPr>
        <w:t>над 24 месеца.</w:t>
      </w:r>
    </w:p>
    <w:p w:rsidR="002179AA" w:rsidRPr="00C16CB9" w:rsidRDefault="002179AA" w:rsidP="002179AA">
      <w:pPr>
        <w:pStyle w:val="ListParagraph"/>
        <w:widowControl w:val="0"/>
        <w:tabs>
          <w:tab w:val="left" w:pos="90"/>
        </w:tabs>
        <w:autoSpaceDE w:val="0"/>
        <w:autoSpaceDN w:val="0"/>
        <w:adjustRightInd w:val="0"/>
        <w:spacing w:after="0" w:line="360" w:lineRule="auto"/>
        <w:ind w:left="737" w:right="113"/>
        <w:jc w:val="both"/>
        <w:rPr>
          <w:rFonts w:ascii="Times New Roman" w:hAnsi="Times New Roman"/>
          <w:iCs/>
          <w:sz w:val="24"/>
          <w:szCs w:val="24"/>
          <w:lang w:val="bg-BG"/>
        </w:rPr>
      </w:pPr>
    </w:p>
    <w:p w:rsidR="00E42D10" w:rsidRPr="00C16CB9" w:rsidRDefault="002179AA" w:rsidP="002179AA">
      <w:pPr>
        <w:widowControl w:val="0"/>
        <w:tabs>
          <w:tab w:val="left" w:pos="90"/>
        </w:tabs>
        <w:autoSpaceDE w:val="0"/>
        <w:autoSpaceDN w:val="0"/>
        <w:adjustRightInd w:val="0"/>
        <w:spacing w:line="360" w:lineRule="auto"/>
        <w:ind w:firstLine="709"/>
        <w:jc w:val="both"/>
        <w:rPr>
          <w:iCs/>
          <w:sz w:val="24"/>
          <w:lang w:val="bg-BG"/>
        </w:rPr>
      </w:pPr>
      <w:r w:rsidRPr="00C16CB9">
        <w:rPr>
          <w:b/>
          <w:iCs/>
          <w:sz w:val="24"/>
          <w:lang w:val="bg-BG"/>
        </w:rPr>
        <w:t>Активен надзор при дребни преживни животни:</w:t>
      </w:r>
    </w:p>
    <w:p w:rsidR="00866D21" w:rsidRPr="00C16CB9" w:rsidRDefault="00866D21" w:rsidP="00D90163">
      <w:pPr>
        <w:pStyle w:val="ListParagraph"/>
        <w:widowControl w:val="0"/>
        <w:numPr>
          <w:ilvl w:val="0"/>
          <w:numId w:val="3"/>
        </w:numPr>
        <w:tabs>
          <w:tab w:val="left" w:pos="90"/>
        </w:tabs>
        <w:autoSpaceDE w:val="0"/>
        <w:autoSpaceDN w:val="0"/>
        <w:adjustRightInd w:val="0"/>
        <w:spacing w:line="360" w:lineRule="auto"/>
        <w:jc w:val="both"/>
        <w:rPr>
          <w:rFonts w:ascii="Times New Roman" w:hAnsi="Times New Roman"/>
          <w:iCs/>
          <w:sz w:val="24"/>
          <w:szCs w:val="24"/>
          <w:lang w:val="bg-BG"/>
        </w:rPr>
      </w:pPr>
      <w:r w:rsidRPr="00C16CB9">
        <w:rPr>
          <w:rFonts w:ascii="Times New Roman" w:hAnsi="Times New Roman"/>
          <w:iCs/>
          <w:sz w:val="24"/>
          <w:szCs w:val="24"/>
          <w:lang w:val="bg-BG"/>
        </w:rPr>
        <w:t>Мониторинг на</w:t>
      </w:r>
      <w:r w:rsidR="00D55143" w:rsidRPr="00C16CB9">
        <w:rPr>
          <w:rFonts w:ascii="Times New Roman" w:hAnsi="Times New Roman"/>
          <w:iCs/>
          <w:sz w:val="24"/>
          <w:szCs w:val="24"/>
          <w:lang w:val="bg-BG"/>
        </w:rPr>
        <w:t xml:space="preserve"> поне</w:t>
      </w:r>
      <w:r w:rsidRPr="00C16CB9">
        <w:rPr>
          <w:rFonts w:ascii="Times New Roman" w:hAnsi="Times New Roman"/>
          <w:iCs/>
          <w:sz w:val="24"/>
          <w:szCs w:val="24"/>
          <w:lang w:val="bg-BG"/>
        </w:rPr>
        <w:t xml:space="preserve"> </w:t>
      </w:r>
      <w:r w:rsidR="00EB4051" w:rsidRPr="00C16CB9">
        <w:rPr>
          <w:rFonts w:ascii="Times New Roman" w:hAnsi="Times New Roman"/>
          <w:b/>
          <w:iCs/>
          <w:sz w:val="24"/>
          <w:szCs w:val="24"/>
          <w:lang w:val="bg-BG"/>
        </w:rPr>
        <w:t>10 000</w:t>
      </w:r>
      <w:r w:rsidRPr="00C16CB9">
        <w:rPr>
          <w:rFonts w:ascii="Times New Roman" w:hAnsi="Times New Roman"/>
          <w:b/>
          <w:iCs/>
          <w:sz w:val="24"/>
          <w:szCs w:val="24"/>
          <w:lang w:val="bg-BG"/>
        </w:rPr>
        <w:t xml:space="preserve"> здраво заклани овце</w:t>
      </w:r>
      <w:r w:rsidRPr="00C16CB9">
        <w:rPr>
          <w:rFonts w:ascii="Times New Roman" w:hAnsi="Times New Roman"/>
          <w:iCs/>
          <w:sz w:val="24"/>
          <w:szCs w:val="24"/>
          <w:lang w:val="bg-BG"/>
        </w:rPr>
        <w:t xml:space="preserve"> (предназначени за човешка консумация</w:t>
      </w:r>
      <w:r w:rsidR="00F87172" w:rsidRPr="00C16CB9">
        <w:rPr>
          <w:rFonts w:ascii="Times New Roman" w:hAnsi="Times New Roman"/>
          <w:iCs/>
          <w:sz w:val="24"/>
          <w:szCs w:val="24"/>
          <w:lang w:val="bg-BG"/>
        </w:rPr>
        <w:t xml:space="preserve">: </w:t>
      </w:r>
      <w:r w:rsidR="00F87172" w:rsidRPr="00C16CB9">
        <w:rPr>
          <w:rFonts w:ascii="Times New Roman" w:hAnsi="Times New Roman"/>
          <w:b/>
          <w:iCs/>
          <w:sz w:val="24"/>
          <w:szCs w:val="24"/>
          <w:lang w:val="bg-BG"/>
        </w:rPr>
        <w:t>редовно клане и клане по необходимост</w:t>
      </w:r>
      <w:r w:rsidRPr="00C16CB9">
        <w:rPr>
          <w:rFonts w:ascii="Times New Roman" w:hAnsi="Times New Roman"/>
          <w:iCs/>
          <w:sz w:val="24"/>
          <w:szCs w:val="24"/>
          <w:lang w:val="bg-BG"/>
        </w:rPr>
        <w:t xml:space="preserve">) </w:t>
      </w:r>
      <w:r w:rsidRPr="00C16CB9">
        <w:rPr>
          <w:rFonts w:ascii="Times New Roman" w:hAnsi="Times New Roman"/>
          <w:b/>
          <w:iCs/>
          <w:sz w:val="24"/>
          <w:szCs w:val="24"/>
          <w:lang w:val="bg-BG"/>
        </w:rPr>
        <w:t>на възраст над 18 месеца.</w:t>
      </w:r>
    </w:p>
    <w:p w:rsidR="00F87172" w:rsidRPr="00C16CB9" w:rsidRDefault="00866D21" w:rsidP="00D90163">
      <w:pPr>
        <w:pStyle w:val="ListParagraph"/>
        <w:widowControl w:val="0"/>
        <w:numPr>
          <w:ilvl w:val="0"/>
          <w:numId w:val="3"/>
        </w:numPr>
        <w:tabs>
          <w:tab w:val="left" w:pos="90"/>
        </w:tabs>
        <w:autoSpaceDE w:val="0"/>
        <w:autoSpaceDN w:val="0"/>
        <w:adjustRightInd w:val="0"/>
        <w:spacing w:line="360" w:lineRule="auto"/>
        <w:jc w:val="both"/>
        <w:rPr>
          <w:rFonts w:ascii="Times New Roman" w:hAnsi="Times New Roman"/>
          <w:iCs/>
          <w:sz w:val="24"/>
          <w:szCs w:val="24"/>
          <w:lang w:val="bg-BG"/>
        </w:rPr>
      </w:pPr>
      <w:r w:rsidRPr="00C16CB9">
        <w:rPr>
          <w:rFonts w:ascii="Times New Roman" w:hAnsi="Times New Roman"/>
          <w:iCs/>
          <w:sz w:val="24"/>
          <w:szCs w:val="24"/>
          <w:lang w:val="bg-BG"/>
        </w:rPr>
        <w:t xml:space="preserve">Мониторинг </w:t>
      </w:r>
      <w:r w:rsidR="00EB4051" w:rsidRPr="00C16CB9">
        <w:rPr>
          <w:rFonts w:ascii="Times New Roman" w:hAnsi="Times New Roman"/>
          <w:iCs/>
          <w:sz w:val="24"/>
          <w:szCs w:val="24"/>
          <w:lang w:val="bg-BG"/>
        </w:rPr>
        <w:t xml:space="preserve">на </w:t>
      </w:r>
      <w:r w:rsidR="00D55143" w:rsidRPr="00C16CB9">
        <w:rPr>
          <w:rFonts w:ascii="Times New Roman" w:hAnsi="Times New Roman"/>
          <w:iCs/>
          <w:sz w:val="24"/>
          <w:szCs w:val="24"/>
          <w:lang w:val="bg-BG"/>
        </w:rPr>
        <w:t xml:space="preserve">поне </w:t>
      </w:r>
      <w:r w:rsidR="00EB4051" w:rsidRPr="00C16CB9">
        <w:rPr>
          <w:rFonts w:ascii="Times New Roman" w:hAnsi="Times New Roman"/>
          <w:b/>
          <w:iCs/>
          <w:sz w:val="24"/>
          <w:szCs w:val="24"/>
          <w:lang w:val="bg-BG"/>
        </w:rPr>
        <w:t xml:space="preserve">10 000 </w:t>
      </w:r>
      <w:r w:rsidRPr="00C16CB9">
        <w:rPr>
          <w:rFonts w:ascii="Times New Roman" w:hAnsi="Times New Roman"/>
          <w:b/>
          <w:iCs/>
          <w:sz w:val="24"/>
          <w:szCs w:val="24"/>
          <w:lang w:val="bg-BG"/>
        </w:rPr>
        <w:t>овце</w:t>
      </w:r>
      <w:r w:rsidRPr="00C16CB9">
        <w:rPr>
          <w:rFonts w:ascii="Times New Roman" w:hAnsi="Times New Roman"/>
          <w:iCs/>
          <w:sz w:val="24"/>
          <w:szCs w:val="24"/>
          <w:lang w:val="bg-BG"/>
        </w:rPr>
        <w:t>, непредназначени за човешка консумация</w:t>
      </w:r>
      <w:r w:rsidR="00F24F5E" w:rsidRPr="00C16CB9">
        <w:rPr>
          <w:rFonts w:ascii="Times New Roman" w:hAnsi="Times New Roman"/>
          <w:iCs/>
          <w:sz w:val="24"/>
          <w:szCs w:val="24"/>
          <w:lang w:val="bg-BG"/>
        </w:rPr>
        <w:t xml:space="preserve"> (умрели и с клиника на ТСЕ) </w:t>
      </w:r>
      <w:r w:rsidR="00540716" w:rsidRPr="00C16CB9">
        <w:rPr>
          <w:rFonts w:ascii="Times New Roman" w:hAnsi="Times New Roman"/>
          <w:b/>
          <w:iCs/>
          <w:sz w:val="24"/>
          <w:szCs w:val="24"/>
          <w:lang w:val="bg-BG"/>
        </w:rPr>
        <w:t xml:space="preserve">на възраст </w:t>
      </w:r>
      <w:r w:rsidR="00F24F5E" w:rsidRPr="00C16CB9">
        <w:rPr>
          <w:rFonts w:ascii="Times New Roman" w:hAnsi="Times New Roman"/>
          <w:b/>
          <w:iCs/>
          <w:sz w:val="24"/>
          <w:szCs w:val="24"/>
          <w:lang w:val="bg-BG"/>
        </w:rPr>
        <w:t>над 18 месеца</w:t>
      </w:r>
      <w:r w:rsidRPr="00C16CB9">
        <w:rPr>
          <w:rFonts w:ascii="Times New Roman" w:hAnsi="Times New Roman"/>
          <w:b/>
          <w:iCs/>
          <w:sz w:val="24"/>
          <w:szCs w:val="24"/>
          <w:lang w:val="bg-BG"/>
        </w:rPr>
        <w:t>.</w:t>
      </w:r>
      <w:r w:rsidR="00F87172" w:rsidRPr="00C16CB9">
        <w:rPr>
          <w:rFonts w:ascii="Times New Roman" w:hAnsi="Times New Roman"/>
          <w:iCs/>
          <w:sz w:val="24"/>
          <w:szCs w:val="24"/>
          <w:lang w:val="bg-BG"/>
        </w:rPr>
        <w:t xml:space="preserve"> </w:t>
      </w:r>
    </w:p>
    <w:p w:rsidR="00F87172" w:rsidRPr="00C16CB9" w:rsidRDefault="00F87172" w:rsidP="00D90163">
      <w:pPr>
        <w:pStyle w:val="ListParagraph"/>
        <w:widowControl w:val="0"/>
        <w:numPr>
          <w:ilvl w:val="0"/>
          <w:numId w:val="3"/>
        </w:numPr>
        <w:tabs>
          <w:tab w:val="left" w:pos="90"/>
        </w:tabs>
        <w:autoSpaceDE w:val="0"/>
        <w:autoSpaceDN w:val="0"/>
        <w:adjustRightInd w:val="0"/>
        <w:spacing w:line="360" w:lineRule="auto"/>
        <w:jc w:val="both"/>
        <w:rPr>
          <w:rFonts w:ascii="Times New Roman" w:hAnsi="Times New Roman"/>
          <w:iCs/>
          <w:sz w:val="24"/>
          <w:szCs w:val="24"/>
          <w:lang w:val="bg-BG"/>
        </w:rPr>
      </w:pPr>
      <w:r w:rsidRPr="00C16CB9">
        <w:rPr>
          <w:rFonts w:ascii="Times New Roman" w:hAnsi="Times New Roman"/>
          <w:iCs/>
          <w:sz w:val="24"/>
          <w:szCs w:val="24"/>
          <w:lang w:val="bg-BG"/>
        </w:rPr>
        <w:t xml:space="preserve">Мониторинг на поне </w:t>
      </w:r>
      <w:r w:rsidRPr="00C16CB9">
        <w:rPr>
          <w:rFonts w:ascii="Times New Roman" w:hAnsi="Times New Roman"/>
          <w:b/>
          <w:iCs/>
          <w:sz w:val="24"/>
          <w:szCs w:val="24"/>
          <w:lang w:val="bg-BG"/>
        </w:rPr>
        <w:t xml:space="preserve">3 </w:t>
      </w:r>
      <w:r w:rsidR="001239EE" w:rsidRPr="00C16CB9">
        <w:rPr>
          <w:rFonts w:ascii="Times New Roman" w:hAnsi="Times New Roman"/>
          <w:b/>
          <w:iCs/>
          <w:sz w:val="24"/>
          <w:szCs w:val="24"/>
          <w:lang w:val="bg-BG"/>
        </w:rPr>
        <w:t>500</w:t>
      </w:r>
      <w:r w:rsidRPr="00C16CB9">
        <w:rPr>
          <w:rFonts w:ascii="Times New Roman" w:hAnsi="Times New Roman"/>
          <w:iCs/>
          <w:sz w:val="24"/>
          <w:szCs w:val="24"/>
          <w:lang w:val="bg-BG"/>
        </w:rPr>
        <w:t xml:space="preserve"> здраво заклани </w:t>
      </w:r>
      <w:r w:rsidR="001239EE" w:rsidRPr="00C16CB9">
        <w:rPr>
          <w:rFonts w:ascii="Times New Roman" w:hAnsi="Times New Roman"/>
          <w:b/>
          <w:iCs/>
          <w:sz w:val="24"/>
          <w:szCs w:val="24"/>
          <w:lang w:val="bg-BG"/>
        </w:rPr>
        <w:t>кози</w:t>
      </w:r>
      <w:r w:rsidRPr="00C16CB9">
        <w:rPr>
          <w:rFonts w:ascii="Times New Roman" w:hAnsi="Times New Roman"/>
          <w:iCs/>
          <w:sz w:val="24"/>
          <w:szCs w:val="24"/>
          <w:lang w:val="bg-BG"/>
        </w:rPr>
        <w:t xml:space="preserve"> (предназначени за човешка консумация: </w:t>
      </w:r>
      <w:r w:rsidRPr="00C16CB9">
        <w:rPr>
          <w:rFonts w:ascii="Times New Roman" w:hAnsi="Times New Roman"/>
          <w:b/>
          <w:iCs/>
          <w:sz w:val="24"/>
          <w:szCs w:val="24"/>
          <w:lang w:val="bg-BG"/>
        </w:rPr>
        <w:t>редовно клане и клане по необходимост</w:t>
      </w:r>
      <w:r w:rsidRPr="00C16CB9">
        <w:rPr>
          <w:rFonts w:ascii="Times New Roman" w:hAnsi="Times New Roman"/>
          <w:iCs/>
          <w:sz w:val="24"/>
          <w:szCs w:val="24"/>
          <w:lang w:val="bg-BG"/>
        </w:rPr>
        <w:t xml:space="preserve">) на възраст </w:t>
      </w:r>
      <w:r w:rsidRPr="00C16CB9">
        <w:rPr>
          <w:rFonts w:ascii="Times New Roman" w:hAnsi="Times New Roman"/>
          <w:b/>
          <w:iCs/>
          <w:sz w:val="24"/>
          <w:szCs w:val="24"/>
          <w:lang w:val="bg-BG"/>
        </w:rPr>
        <w:t>над 18 месеца.</w:t>
      </w:r>
    </w:p>
    <w:p w:rsidR="00B84767" w:rsidRPr="00C16CB9" w:rsidRDefault="00866D21" w:rsidP="00D90163">
      <w:pPr>
        <w:pStyle w:val="ListParagraph"/>
        <w:widowControl w:val="0"/>
        <w:numPr>
          <w:ilvl w:val="0"/>
          <w:numId w:val="3"/>
        </w:numPr>
        <w:tabs>
          <w:tab w:val="left" w:pos="90"/>
        </w:tabs>
        <w:autoSpaceDE w:val="0"/>
        <w:autoSpaceDN w:val="0"/>
        <w:adjustRightInd w:val="0"/>
        <w:spacing w:line="360" w:lineRule="auto"/>
        <w:jc w:val="both"/>
        <w:rPr>
          <w:rFonts w:ascii="Times New Roman" w:hAnsi="Times New Roman"/>
          <w:iCs/>
          <w:sz w:val="24"/>
          <w:szCs w:val="24"/>
          <w:lang w:val="bg-BG"/>
        </w:rPr>
      </w:pPr>
      <w:r w:rsidRPr="00C16CB9">
        <w:rPr>
          <w:rFonts w:ascii="Times New Roman" w:hAnsi="Times New Roman"/>
          <w:iCs/>
          <w:sz w:val="24"/>
          <w:szCs w:val="24"/>
          <w:lang w:val="bg-BG"/>
        </w:rPr>
        <w:t xml:space="preserve">Мониторинг на </w:t>
      </w:r>
      <w:r w:rsidR="00D55143" w:rsidRPr="00C16CB9">
        <w:rPr>
          <w:rFonts w:ascii="Times New Roman" w:hAnsi="Times New Roman"/>
          <w:iCs/>
          <w:sz w:val="24"/>
          <w:szCs w:val="24"/>
          <w:lang w:val="bg-BG"/>
        </w:rPr>
        <w:t xml:space="preserve">поне </w:t>
      </w:r>
      <w:r w:rsidR="00540716" w:rsidRPr="00C16CB9">
        <w:rPr>
          <w:rFonts w:ascii="Times New Roman" w:hAnsi="Times New Roman"/>
          <w:b/>
          <w:iCs/>
          <w:sz w:val="24"/>
          <w:szCs w:val="24"/>
          <w:lang w:val="bg-BG"/>
        </w:rPr>
        <w:t>1500 кози</w:t>
      </w:r>
      <w:r w:rsidRPr="00C16CB9">
        <w:rPr>
          <w:rFonts w:ascii="Times New Roman" w:hAnsi="Times New Roman"/>
          <w:iCs/>
          <w:sz w:val="24"/>
          <w:szCs w:val="24"/>
          <w:lang w:val="bg-BG"/>
        </w:rPr>
        <w:t>, непред</w:t>
      </w:r>
      <w:r w:rsidR="00AA6ADD" w:rsidRPr="00C16CB9">
        <w:rPr>
          <w:rFonts w:ascii="Times New Roman" w:hAnsi="Times New Roman"/>
          <w:iCs/>
          <w:sz w:val="24"/>
          <w:szCs w:val="24"/>
          <w:lang w:val="bg-BG"/>
        </w:rPr>
        <w:t>н</w:t>
      </w:r>
      <w:r w:rsidR="00F87172" w:rsidRPr="00C16CB9">
        <w:rPr>
          <w:rFonts w:ascii="Times New Roman" w:hAnsi="Times New Roman"/>
          <w:iCs/>
          <w:sz w:val="24"/>
          <w:szCs w:val="24"/>
          <w:lang w:val="bg-BG"/>
        </w:rPr>
        <w:t xml:space="preserve">азначени за човешка консумация </w:t>
      </w:r>
      <w:r w:rsidR="00AA6ADD" w:rsidRPr="00C16CB9">
        <w:rPr>
          <w:rFonts w:ascii="Times New Roman" w:hAnsi="Times New Roman"/>
          <w:iCs/>
          <w:sz w:val="24"/>
          <w:szCs w:val="24"/>
          <w:lang w:val="bg-BG"/>
        </w:rPr>
        <w:t>(</w:t>
      </w:r>
      <w:r w:rsidR="00F87172" w:rsidRPr="00C16CB9">
        <w:rPr>
          <w:rFonts w:ascii="Times New Roman" w:hAnsi="Times New Roman"/>
          <w:iCs/>
          <w:sz w:val="24"/>
          <w:szCs w:val="24"/>
          <w:lang w:val="bg-BG"/>
        </w:rPr>
        <w:t xml:space="preserve">болни, </w:t>
      </w:r>
      <w:r w:rsidR="00AA6ADD" w:rsidRPr="00C16CB9">
        <w:rPr>
          <w:rFonts w:ascii="Times New Roman" w:hAnsi="Times New Roman"/>
          <w:iCs/>
          <w:sz w:val="24"/>
          <w:szCs w:val="24"/>
          <w:lang w:val="bg-BG"/>
        </w:rPr>
        <w:t xml:space="preserve">умрели и с клиника на ТСЕ) </w:t>
      </w:r>
      <w:r w:rsidR="00540716" w:rsidRPr="00C16CB9">
        <w:rPr>
          <w:rFonts w:ascii="Times New Roman" w:hAnsi="Times New Roman"/>
          <w:b/>
          <w:iCs/>
          <w:sz w:val="24"/>
          <w:szCs w:val="24"/>
          <w:lang w:val="bg-BG"/>
        </w:rPr>
        <w:t xml:space="preserve">на възраст </w:t>
      </w:r>
      <w:r w:rsidR="00EB4051" w:rsidRPr="00C16CB9">
        <w:rPr>
          <w:rFonts w:ascii="Times New Roman" w:hAnsi="Times New Roman"/>
          <w:b/>
          <w:iCs/>
          <w:sz w:val="24"/>
          <w:szCs w:val="24"/>
          <w:lang w:val="bg-BG"/>
        </w:rPr>
        <w:t>над 18 месеца</w:t>
      </w:r>
      <w:r w:rsidR="00AA6ADD" w:rsidRPr="00C16CB9">
        <w:rPr>
          <w:rFonts w:ascii="Times New Roman" w:hAnsi="Times New Roman"/>
          <w:b/>
          <w:iCs/>
          <w:sz w:val="24"/>
          <w:szCs w:val="24"/>
          <w:lang w:val="bg-BG"/>
        </w:rPr>
        <w:t>.</w:t>
      </w:r>
    </w:p>
    <w:p w:rsidR="00866D21" w:rsidRPr="00C16CB9" w:rsidRDefault="00866D21" w:rsidP="00D9016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sz w:val="24"/>
          <w:lang w:val="bg-BG"/>
        </w:rPr>
      </w:pPr>
      <w:r w:rsidRPr="00C16CB9">
        <w:rPr>
          <w:b/>
          <w:sz w:val="24"/>
          <w:lang w:val="bg-BG"/>
        </w:rPr>
        <w:t>БАБХ незаба</w:t>
      </w:r>
      <w:r w:rsidR="001239EE" w:rsidRPr="00C16CB9">
        <w:rPr>
          <w:b/>
          <w:sz w:val="24"/>
          <w:lang w:val="bg-BG"/>
        </w:rPr>
        <w:t>вно се информира за всяко съмнително животно с нервна клиника</w:t>
      </w:r>
      <w:r w:rsidRPr="00C16CB9">
        <w:rPr>
          <w:sz w:val="24"/>
          <w:lang w:val="bg-BG"/>
        </w:rPr>
        <w:t>.</w:t>
      </w:r>
    </w:p>
    <w:p w:rsidR="00866D21" w:rsidRPr="00C16CB9" w:rsidRDefault="00866D21" w:rsidP="00D9016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sz w:val="24"/>
          <w:lang w:val="bg-BG"/>
        </w:rPr>
      </w:pPr>
      <w:r w:rsidRPr="00C16CB9">
        <w:rPr>
          <w:sz w:val="24"/>
          <w:lang w:val="bg-BG"/>
        </w:rPr>
        <w:t>Изпълнителния</w:t>
      </w:r>
      <w:r w:rsidR="00D90163" w:rsidRPr="00C16CB9">
        <w:rPr>
          <w:color w:val="FF0000"/>
          <w:sz w:val="24"/>
          <w:lang w:val="bg-BG"/>
        </w:rPr>
        <w:t>т</w:t>
      </w:r>
      <w:r w:rsidRPr="00C16CB9">
        <w:rPr>
          <w:sz w:val="24"/>
          <w:lang w:val="bg-BG"/>
        </w:rPr>
        <w:t xml:space="preserve"> директор на БАБХ информира Европейската Комисия и държавите членки </w:t>
      </w:r>
      <w:r w:rsidR="001042BA" w:rsidRPr="00C16CB9">
        <w:rPr>
          <w:sz w:val="24"/>
          <w:lang w:val="bg-BG"/>
        </w:rPr>
        <w:t>при всяко</w:t>
      </w:r>
      <w:r w:rsidRPr="00C16CB9">
        <w:rPr>
          <w:sz w:val="24"/>
          <w:lang w:val="bg-BG"/>
        </w:rPr>
        <w:t xml:space="preserve"> потвърждение на ТСЕ. </w:t>
      </w:r>
    </w:p>
    <w:p w:rsidR="00F87172" w:rsidRPr="00C16CB9" w:rsidRDefault="00F87172" w:rsidP="00D90163">
      <w:pPr>
        <w:pStyle w:val="ListParagraph"/>
        <w:widowControl w:val="0"/>
        <w:tabs>
          <w:tab w:val="left" w:pos="90"/>
        </w:tabs>
        <w:autoSpaceDE w:val="0"/>
        <w:autoSpaceDN w:val="0"/>
        <w:adjustRightInd w:val="0"/>
        <w:spacing w:after="0" w:line="360" w:lineRule="auto"/>
        <w:ind w:left="0" w:right="113"/>
        <w:jc w:val="both"/>
        <w:rPr>
          <w:rFonts w:ascii="Times New Roman" w:hAnsi="Times New Roman"/>
          <w:iCs/>
          <w:sz w:val="24"/>
          <w:szCs w:val="24"/>
          <w:lang w:val="bg-BG"/>
        </w:rPr>
      </w:pPr>
    </w:p>
    <w:p w:rsidR="00F87172" w:rsidRPr="00C16CB9" w:rsidRDefault="00F87172" w:rsidP="00D90163">
      <w:pPr>
        <w:pStyle w:val="ListParagraph"/>
        <w:widowControl w:val="0"/>
        <w:numPr>
          <w:ilvl w:val="0"/>
          <w:numId w:val="3"/>
        </w:numPr>
        <w:tabs>
          <w:tab w:val="left" w:pos="90"/>
        </w:tabs>
        <w:autoSpaceDE w:val="0"/>
        <w:autoSpaceDN w:val="0"/>
        <w:adjustRightInd w:val="0"/>
        <w:spacing w:line="360" w:lineRule="auto"/>
        <w:jc w:val="both"/>
        <w:rPr>
          <w:rFonts w:ascii="Times New Roman" w:hAnsi="Times New Roman"/>
          <w:iCs/>
          <w:sz w:val="24"/>
          <w:szCs w:val="24"/>
          <w:lang w:val="bg-BG"/>
        </w:rPr>
      </w:pPr>
      <w:r w:rsidRPr="00C16CB9">
        <w:rPr>
          <w:rFonts w:ascii="Times New Roman" w:hAnsi="Times New Roman"/>
          <w:b/>
          <w:iCs/>
          <w:sz w:val="24"/>
          <w:szCs w:val="24"/>
          <w:lang w:val="bg-BG"/>
        </w:rPr>
        <w:t>Определяне на прион протеиновият генотип при положителен случай при овце и кози</w:t>
      </w:r>
      <w:r w:rsidRPr="00C16CB9">
        <w:rPr>
          <w:rFonts w:ascii="Times New Roman" w:hAnsi="Times New Roman"/>
          <w:iCs/>
          <w:sz w:val="24"/>
          <w:szCs w:val="24"/>
          <w:lang w:val="bg-BG"/>
        </w:rPr>
        <w:t>, съгласно т. 8.1 и т. 8.2. от Приложение III на Регламент (ЕО) 999/2001.</w:t>
      </w:r>
    </w:p>
    <w:p w:rsidR="00843CD6" w:rsidRPr="00C16CB9" w:rsidRDefault="00843CD6" w:rsidP="00D90163">
      <w:pPr>
        <w:autoSpaceDE w:val="0"/>
        <w:autoSpaceDN w:val="0"/>
        <w:adjustRightInd w:val="0"/>
        <w:spacing w:line="360" w:lineRule="auto"/>
        <w:ind w:firstLine="709"/>
        <w:rPr>
          <w:b/>
          <w:color w:val="C00000"/>
          <w:sz w:val="24"/>
          <w:lang w:val="bg-BG" w:eastAsia="bg-BG"/>
        </w:rPr>
      </w:pPr>
    </w:p>
    <w:p w:rsidR="00836EAF" w:rsidRPr="00C16CB9" w:rsidRDefault="002179AA" w:rsidP="00D90163">
      <w:pPr>
        <w:autoSpaceDE w:val="0"/>
        <w:autoSpaceDN w:val="0"/>
        <w:adjustRightInd w:val="0"/>
        <w:spacing w:line="360" w:lineRule="auto"/>
        <w:ind w:firstLine="709"/>
        <w:rPr>
          <w:b/>
          <w:sz w:val="24"/>
          <w:lang w:val="bg-BG" w:eastAsia="bg-BG"/>
        </w:rPr>
      </w:pPr>
      <w:r w:rsidRPr="00C16CB9">
        <w:rPr>
          <w:b/>
          <w:sz w:val="24"/>
          <w:lang w:val="bg-BG" w:eastAsia="bg-BG"/>
        </w:rPr>
        <w:t xml:space="preserve">Пасивен надзоp </w:t>
      </w:r>
      <w:r w:rsidRPr="00C16CB9">
        <w:rPr>
          <w:b/>
          <w:iCs/>
          <w:sz w:val="24"/>
          <w:lang w:val="bg-BG"/>
        </w:rPr>
        <w:t xml:space="preserve">при едри преживни животни </w:t>
      </w:r>
      <w:r w:rsidR="002B4D94" w:rsidRPr="00C16CB9">
        <w:rPr>
          <w:iCs/>
          <w:sz w:val="24"/>
          <w:lang w:val="bg-BG"/>
        </w:rPr>
        <w:t>(съмнителни за СЕГ)</w:t>
      </w:r>
      <w:r w:rsidR="00836EAF" w:rsidRPr="00C16CB9">
        <w:rPr>
          <w:b/>
          <w:iCs/>
          <w:sz w:val="24"/>
          <w:lang w:val="bg-BG"/>
        </w:rPr>
        <w:t>:</w:t>
      </w:r>
    </w:p>
    <w:p w:rsidR="00F87172" w:rsidRPr="00C16CB9" w:rsidRDefault="00836EAF" w:rsidP="00D90163">
      <w:pPr>
        <w:pStyle w:val="ListParagraph"/>
        <w:widowControl w:val="0"/>
        <w:numPr>
          <w:ilvl w:val="0"/>
          <w:numId w:val="3"/>
        </w:numPr>
        <w:tabs>
          <w:tab w:val="left" w:pos="90"/>
        </w:tabs>
        <w:autoSpaceDE w:val="0"/>
        <w:autoSpaceDN w:val="0"/>
        <w:adjustRightInd w:val="0"/>
        <w:spacing w:after="0" w:line="360" w:lineRule="auto"/>
        <w:jc w:val="both"/>
        <w:rPr>
          <w:rFonts w:ascii="Times New Roman" w:hAnsi="Times New Roman"/>
          <w:iCs/>
          <w:sz w:val="24"/>
          <w:szCs w:val="24"/>
          <w:lang w:val="bg-BG"/>
        </w:rPr>
      </w:pPr>
      <w:r w:rsidRPr="00C16CB9">
        <w:rPr>
          <w:rFonts w:ascii="Times New Roman" w:hAnsi="Times New Roman"/>
          <w:iCs/>
          <w:sz w:val="24"/>
          <w:szCs w:val="24"/>
          <w:lang w:val="bg-BG"/>
        </w:rPr>
        <w:t xml:space="preserve">Мониторинг на </w:t>
      </w:r>
      <w:r w:rsidRPr="00C16CB9">
        <w:rPr>
          <w:rFonts w:ascii="Times New Roman" w:hAnsi="Times New Roman"/>
          <w:b/>
          <w:iCs/>
          <w:sz w:val="24"/>
          <w:szCs w:val="24"/>
          <w:lang w:val="bg-BG"/>
        </w:rPr>
        <w:t>всички</w:t>
      </w:r>
      <w:r w:rsidRPr="00C16CB9">
        <w:rPr>
          <w:rFonts w:ascii="Times New Roman" w:hAnsi="Times New Roman"/>
          <w:iCs/>
          <w:sz w:val="24"/>
          <w:szCs w:val="24"/>
          <w:lang w:val="bg-BG"/>
        </w:rPr>
        <w:t xml:space="preserve"> животни с нервни симптоми </w:t>
      </w:r>
      <w:r w:rsidRPr="00C16CB9">
        <w:rPr>
          <w:rFonts w:ascii="Times New Roman" w:hAnsi="Times New Roman"/>
          <w:b/>
          <w:iCs/>
          <w:sz w:val="24"/>
          <w:szCs w:val="24"/>
          <w:lang w:val="bg-BG"/>
        </w:rPr>
        <w:t>от всяка възраст</w:t>
      </w:r>
      <w:r w:rsidRPr="00C16CB9">
        <w:rPr>
          <w:rFonts w:ascii="Times New Roman" w:hAnsi="Times New Roman"/>
          <w:iCs/>
          <w:sz w:val="24"/>
          <w:szCs w:val="24"/>
          <w:lang w:val="bg-BG"/>
        </w:rPr>
        <w:t>.</w:t>
      </w:r>
      <w:r w:rsidR="00F87172" w:rsidRPr="00C16CB9">
        <w:rPr>
          <w:rFonts w:ascii="Times New Roman" w:hAnsi="Times New Roman"/>
          <w:iCs/>
          <w:sz w:val="24"/>
          <w:szCs w:val="24"/>
          <w:lang w:val="bg-BG"/>
        </w:rPr>
        <w:t xml:space="preserve"> </w:t>
      </w:r>
    </w:p>
    <w:p w:rsidR="00D90163" w:rsidRPr="00C16CB9" w:rsidRDefault="00D90163" w:rsidP="00D90163">
      <w:pPr>
        <w:spacing w:line="360" w:lineRule="auto"/>
        <w:ind w:firstLine="709"/>
        <w:jc w:val="both"/>
        <w:rPr>
          <w:b/>
          <w:color w:val="000000"/>
          <w:sz w:val="24"/>
          <w:lang w:val="bg-BG"/>
        </w:rPr>
      </w:pPr>
    </w:p>
    <w:p w:rsidR="00C0618E" w:rsidRPr="00C16CB9" w:rsidRDefault="00C0618E" w:rsidP="00D90163">
      <w:pPr>
        <w:spacing w:line="360" w:lineRule="auto"/>
        <w:ind w:firstLine="709"/>
        <w:jc w:val="both"/>
        <w:rPr>
          <w:b/>
          <w:color w:val="000000"/>
          <w:sz w:val="24"/>
          <w:lang w:val="bg-BG"/>
        </w:rPr>
      </w:pPr>
      <w:r w:rsidRPr="00C16CB9">
        <w:rPr>
          <w:b/>
          <w:color w:val="000000"/>
          <w:sz w:val="24"/>
          <w:lang w:val="bg-BG"/>
        </w:rPr>
        <w:t>Схема за минималното количество моз</w:t>
      </w:r>
      <w:r w:rsidR="00645040" w:rsidRPr="00C16CB9">
        <w:rPr>
          <w:b/>
          <w:color w:val="000000"/>
          <w:sz w:val="24"/>
          <w:lang w:val="bg-BG"/>
        </w:rPr>
        <w:t>ъчни проби, което трябва да бъдат</w:t>
      </w:r>
      <w:r w:rsidRPr="00C16CB9">
        <w:rPr>
          <w:b/>
          <w:color w:val="000000"/>
          <w:sz w:val="24"/>
          <w:lang w:val="bg-BG"/>
        </w:rPr>
        <w:t xml:space="preserve"> взет</w:t>
      </w:r>
      <w:r w:rsidR="00645040" w:rsidRPr="00C16CB9">
        <w:rPr>
          <w:b/>
          <w:color w:val="000000"/>
          <w:sz w:val="24"/>
          <w:lang w:val="bg-BG"/>
        </w:rPr>
        <w:t>и</w:t>
      </w:r>
      <w:r w:rsidRPr="00C16CB9">
        <w:rPr>
          <w:b/>
          <w:color w:val="000000"/>
          <w:sz w:val="24"/>
          <w:lang w:val="bg-BG"/>
        </w:rPr>
        <w:t xml:space="preserve"> от </w:t>
      </w:r>
      <w:r w:rsidR="00645040" w:rsidRPr="00C16CB9">
        <w:rPr>
          <w:b/>
          <w:color w:val="000000"/>
          <w:sz w:val="24"/>
          <w:lang w:val="bg-BG"/>
        </w:rPr>
        <w:t>съмнителни ЕПЖ</w:t>
      </w:r>
      <w:r w:rsidR="00E34A67" w:rsidRPr="00C16CB9">
        <w:rPr>
          <w:b/>
          <w:color w:val="000000"/>
          <w:sz w:val="24"/>
          <w:lang w:val="bg-BG"/>
        </w:rPr>
        <w:t>, без значение от възрастта</w:t>
      </w:r>
      <w:r w:rsidR="00836EAF" w:rsidRPr="00C16CB9">
        <w:rPr>
          <w:b/>
          <w:color w:val="000000"/>
          <w:sz w:val="24"/>
          <w:lang w:val="bg-BG"/>
        </w:rPr>
        <w:t>:</w:t>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3064"/>
        <w:gridCol w:w="5406"/>
      </w:tblGrid>
      <w:tr w:rsidR="00376A45" w:rsidRPr="00C16CB9" w:rsidTr="00D90163">
        <w:trPr>
          <w:jc w:val="center"/>
        </w:trPr>
        <w:tc>
          <w:tcPr>
            <w:tcW w:w="928" w:type="dxa"/>
            <w:shd w:val="clear" w:color="auto" w:fill="auto"/>
            <w:vAlign w:val="center"/>
          </w:tcPr>
          <w:p w:rsidR="00376A45" w:rsidRPr="00C16CB9" w:rsidRDefault="00376A45" w:rsidP="00D90163">
            <w:pPr>
              <w:ind w:right="113"/>
              <w:jc w:val="center"/>
              <w:rPr>
                <w:rFonts w:eastAsia="Calibri"/>
                <w:color w:val="000000" w:themeColor="text1"/>
                <w:sz w:val="24"/>
                <w:lang w:val="bg-BG"/>
              </w:rPr>
            </w:pPr>
            <w:r w:rsidRPr="00C16CB9">
              <w:rPr>
                <w:rFonts w:eastAsia="Calibri"/>
                <w:color w:val="000000" w:themeColor="text1"/>
                <w:sz w:val="24"/>
                <w:lang w:val="bg-BG"/>
              </w:rPr>
              <w:t>№</w:t>
            </w:r>
          </w:p>
        </w:tc>
        <w:tc>
          <w:tcPr>
            <w:tcW w:w="3064" w:type="dxa"/>
            <w:shd w:val="clear" w:color="000000" w:fill="FFFFFF"/>
            <w:vAlign w:val="center"/>
          </w:tcPr>
          <w:p w:rsidR="00376A45" w:rsidRPr="00C16CB9" w:rsidRDefault="00376A45" w:rsidP="00D90163">
            <w:pPr>
              <w:ind w:right="113"/>
              <w:jc w:val="center"/>
              <w:rPr>
                <w:rFonts w:eastAsia="Calibri"/>
                <w:b/>
                <w:bCs/>
                <w:color w:val="000000" w:themeColor="text1"/>
                <w:sz w:val="24"/>
                <w:lang w:val="bg-BG"/>
              </w:rPr>
            </w:pPr>
            <w:r w:rsidRPr="00C16CB9">
              <w:rPr>
                <w:rFonts w:eastAsia="Calibri"/>
                <w:b/>
                <w:bCs/>
                <w:color w:val="000000" w:themeColor="text1"/>
                <w:sz w:val="24"/>
                <w:lang w:val="bg-BG"/>
              </w:rPr>
              <w:t>Област</w:t>
            </w:r>
          </w:p>
        </w:tc>
        <w:tc>
          <w:tcPr>
            <w:tcW w:w="5406" w:type="dxa"/>
            <w:tcBorders>
              <w:top w:val="single" w:sz="4" w:space="0" w:color="auto"/>
              <w:left w:val="single" w:sz="4" w:space="0" w:color="auto"/>
              <w:bottom w:val="single" w:sz="4" w:space="0" w:color="auto"/>
              <w:right w:val="single" w:sz="4" w:space="0" w:color="auto"/>
            </w:tcBorders>
            <w:shd w:val="clear" w:color="auto" w:fill="auto"/>
            <w:vAlign w:val="center"/>
          </w:tcPr>
          <w:p w:rsidR="00376A45" w:rsidRPr="00C16CB9" w:rsidRDefault="00376A45" w:rsidP="00D90163">
            <w:pPr>
              <w:ind w:right="113"/>
              <w:jc w:val="center"/>
              <w:rPr>
                <w:color w:val="000000" w:themeColor="text1"/>
                <w:sz w:val="24"/>
                <w:lang w:val="bg-BG"/>
              </w:rPr>
            </w:pPr>
            <w:r w:rsidRPr="00C16CB9">
              <w:rPr>
                <w:rFonts w:eastAsia="Calibri"/>
                <w:b/>
                <w:color w:val="000000" w:themeColor="text1"/>
                <w:sz w:val="24"/>
                <w:lang w:val="bg-BG"/>
              </w:rPr>
              <w:t>Минимално количество мозъчни проби от съмнителни животни</w:t>
            </w:r>
            <w:r w:rsidR="00F87172" w:rsidRPr="00C16CB9">
              <w:rPr>
                <w:rFonts w:eastAsia="Calibri"/>
                <w:b/>
                <w:color w:val="000000" w:themeColor="text1"/>
                <w:sz w:val="24"/>
                <w:lang w:val="bg-BG"/>
              </w:rPr>
              <w:t>,</w:t>
            </w:r>
            <w:r w:rsidRPr="00C16CB9">
              <w:rPr>
                <w:rFonts w:eastAsia="Calibri"/>
                <w:b/>
                <w:color w:val="000000" w:themeColor="text1"/>
                <w:sz w:val="24"/>
                <w:lang w:val="bg-BG"/>
              </w:rPr>
              <w:t xml:space="preserve"> с нервни признаци</w:t>
            </w:r>
            <w:r w:rsidR="00F87172" w:rsidRPr="00C16CB9">
              <w:rPr>
                <w:rFonts w:eastAsia="Calibri"/>
                <w:b/>
                <w:color w:val="000000" w:themeColor="text1"/>
                <w:sz w:val="24"/>
                <w:lang w:val="bg-BG"/>
              </w:rPr>
              <w:t>,</w:t>
            </w:r>
            <w:r w:rsidRPr="00C16CB9">
              <w:rPr>
                <w:rFonts w:eastAsia="Calibri"/>
                <w:b/>
                <w:color w:val="000000" w:themeColor="text1"/>
                <w:sz w:val="24"/>
                <w:lang w:val="bg-BG"/>
              </w:rPr>
              <w:t xml:space="preserve"> от всяка възраст.</w:t>
            </w:r>
          </w:p>
        </w:tc>
      </w:tr>
      <w:tr w:rsidR="00645040" w:rsidRPr="00C16CB9" w:rsidTr="00D90163">
        <w:trPr>
          <w:jc w:val="center"/>
        </w:trPr>
        <w:tc>
          <w:tcPr>
            <w:tcW w:w="928" w:type="dxa"/>
            <w:shd w:val="clear" w:color="auto" w:fill="auto"/>
          </w:tcPr>
          <w:p w:rsidR="00645040" w:rsidRPr="00C16CB9" w:rsidRDefault="00645040" w:rsidP="00D90163">
            <w:pPr>
              <w:ind w:right="283"/>
              <w:jc w:val="right"/>
              <w:rPr>
                <w:rFonts w:eastAsia="Calibri"/>
                <w:color w:val="000000" w:themeColor="text1"/>
                <w:sz w:val="24"/>
                <w:lang w:val="bg-BG"/>
              </w:rPr>
            </w:pPr>
            <w:r w:rsidRPr="00C16CB9">
              <w:rPr>
                <w:rFonts w:eastAsia="Calibri"/>
                <w:color w:val="000000" w:themeColor="text1"/>
                <w:sz w:val="24"/>
                <w:lang w:val="bg-BG"/>
              </w:rPr>
              <w:t>1</w:t>
            </w:r>
          </w:p>
        </w:tc>
        <w:tc>
          <w:tcPr>
            <w:tcW w:w="3064" w:type="dxa"/>
            <w:shd w:val="clear" w:color="000000" w:fill="FFFFFF"/>
          </w:tcPr>
          <w:p w:rsidR="00645040" w:rsidRPr="00C16CB9" w:rsidRDefault="00645040" w:rsidP="00D90163">
            <w:pPr>
              <w:ind w:right="113"/>
              <w:rPr>
                <w:rFonts w:eastAsia="Calibri"/>
                <w:bCs/>
                <w:color w:val="000000" w:themeColor="text1"/>
                <w:sz w:val="24"/>
                <w:lang w:val="bg-BG"/>
              </w:rPr>
            </w:pPr>
            <w:r w:rsidRPr="00C16CB9">
              <w:rPr>
                <w:rFonts w:eastAsia="Calibri"/>
                <w:bCs/>
                <w:color w:val="000000" w:themeColor="text1"/>
                <w:sz w:val="24"/>
                <w:lang w:val="bg-BG"/>
              </w:rPr>
              <w:t>Благоевград</w:t>
            </w:r>
          </w:p>
        </w:tc>
        <w:tc>
          <w:tcPr>
            <w:tcW w:w="5406" w:type="dxa"/>
            <w:tcBorders>
              <w:top w:val="single" w:sz="4" w:space="0" w:color="auto"/>
              <w:left w:val="single" w:sz="4" w:space="0" w:color="auto"/>
              <w:bottom w:val="single" w:sz="4" w:space="0" w:color="auto"/>
              <w:right w:val="single" w:sz="4" w:space="0" w:color="auto"/>
            </w:tcBorders>
            <w:shd w:val="clear" w:color="auto" w:fill="auto"/>
          </w:tcPr>
          <w:p w:rsidR="00645040" w:rsidRPr="00C16CB9" w:rsidRDefault="00645040" w:rsidP="00D90163">
            <w:pPr>
              <w:ind w:right="113"/>
              <w:jc w:val="center"/>
              <w:rPr>
                <w:color w:val="000000" w:themeColor="text1"/>
                <w:sz w:val="24"/>
                <w:lang w:val="bg-BG"/>
              </w:rPr>
            </w:pPr>
            <w:r w:rsidRPr="00C16CB9">
              <w:rPr>
                <w:color w:val="000000" w:themeColor="text1"/>
                <w:sz w:val="24"/>
                <w:lang w:val="bg-BG"/>
              </w:rPr>
              <w:t>10</w:t>
            </w:r>
          </w:p>
        </w:tc>
      </w:tr>
      <w:tr w:rsidR="00645040" w:rsidRPr="00C16CB9" w:rsidTr="00D90163">
        <w:trPr>
          <w:jc w:val="center"/>
        </w:trPr>
        <w:tc>
          <w:tcPr>
            <w:tcW w:w="928" w:type="dxa"/>
            <w:shd w:val="clear" w:color="auto" w:fill="auto"/>
          </w:tcPr>
          <w:p w:rsidR="00645040" w:rsidRPr="00C16CB9" w:rsidRDefault="00645040" w:rsidP="00D90163">
            <w:pPr>
              <w:ind w:right="283"/>
              <w:jc w:val="right"/>
              <w:rPr>
                <w:rFonts w:eastAsia="Calibri"/>
                <w:color w:val="000000" w:themeColor="text1"/>
                <w:sz w:val="24"/>
                <w:lang w:val="bg-BG"/>
              </w:rPr>
            </w:pPr>
            <w:r w:rsidRPr="00C16CB9">
              <w:rPr>
                <w:rFonts w:eastAsia="Calibri"/>
                <w:color w:val="000000" w:themeColor="text1"/>
                <w:sz w:val="24"/>
                <w:lang w:val="bg-BG"/>
              </w:rPr>
              <w:t>2</w:t>
            </w:r>
          </w:p>
        </w:tc>
        <w:tc>
          <w:tcPr>
            <w:tcW w:w="3064" w:type="dxa"/>
            <w:shd w:val="clear" w:color="000000" w:fill="FFFFFF"/>
          </w:tcPr>
          <w:p w:rsidR="00645040" w:rsidRPr="00C16CB9" w:rsidRDefault="00645040" w:rsidP="00D90163">
            <w:pPr>
              <w:ind w:right="113"/>
              <w:rPr>
                <w:rFonts w:eastAsia="Calibri"/>
                <w:bCs/>
                <w:color w:val="000000" w:themeColor="text1"/>
                <w:sz w:val="24"/>
                <w:lang w:val="bg-BG"/>
              </w:rPr>
            </w:pPr>
            <w:r w:rsidRPr="00C16CB9">
              <w:rPr>
                <w:rFonts w:eastAsia="Calibri"/>
                <w:bCs/>
                <w:color w:val="000000" w:themeColor="text1"/>
                <w:sz w:val="24"/>
                <w:lang w:val="bg-BG"/>
              </w:rPr>
              <w:t>Бургас</w:t>
            </w:r>
          </w:p>
        </w:tc>
        <w:tc>
          <w:tcPr>
            <w:tcW w:w="5406" w:type="dxa"/>
            <w:tcBorders>
              <w:top w:val="single" w:sz="4" w:space="0" w:color="auto"/>
              <w:left w:val="single" w:sz="4" w:space="0" w:color="auto"/>
              <w:bottom w:val="single" w:sz="4" w:space="0" w:color="auto"/>
              <w:right w:val="single" w:sz="4" w:space="0" w:color="auto"/>
            </w:tcBorders>
            <w:shd w:val="clear" w:color="auto" w:fill="auto"/>
          </w:tcPr>
          <w:p w:rsidR="00645040" w:rsidRPr="00C16CB9" w:rsidRDefault="00645040" w:rsidP="00D90163">
            <w:pPr>
              <w:ind w:right="113"/>
              <w:jc w:val="center"/>
              <w:rPr>
                <w:color w:val="000000" w:themeColor="text1"/>
                <w:sz w:val="24"/>
                <w:lang w:val="bg-BG"/>
              </w:rPr>
            </w:pPr>
            <w:r w:rsidRPr="00C16CB9">
              <w:rPr>
                <w:color w:val="000000" w:themeColor="text1"/>
                <w:sz w:val="24"/>
                <w:lang w:val="bg-BG"/>
              </w:rPr>
              <w:t>10</w:t>
            </w:r>
          </w:p>
        </w:tc>
      </w:tr>
      <w:tr w:rsidR="00645040" w:rsidRPr="00C16CB9" w:rsidTr="00D90163">
        <w:trPr>
          <w:jc w:val="center"/>
        </w:trPr>
        <w:tc>
          <w:tcPr>
            <w:tcW w:w="928" w:type="dxa"/>
            <w:shd w:val="clear" w:color="auto" w:fill="auto"/>
          </w:tcPr>
          <w:p w:rsidR="00645040" w:rsidRPr="00C16CB9" w:rsidRDefault="00645040" w:rsidP="00D90163">
            <w:pPr>
              <w:ind w:right="283"/>
              <w:jc w:val="right"/>
              <w:rPr>
                <w:rFonts w:eastAsia="Calibri"/>
                <w:color w:val="000000" w:themeColor="text1"/>
                <w:sz w:val="24"/>
                <w:lang w:val="bg-BG"/>
              </w:rPr>
            </w:pPr>
            <w:r w:rsidRPr="00C16CB9">
              <w:rPr>
                <w:rFonts w:eastAsia="Calibri"/>
                <w:color w:val="000000" w:themeColor="text1"/>
                <w:sz w:val="24"/>
                <w:lang w:val="bg-BG"/>
              </w:rPr>
              <w:t>3</w:t>
            </w:r>
          </w:p>
        </w:tc>
        <w:tc>
          <w:tcPr>
            <w:tcW w:w="3064" w:type="dxa"/>
            <w:shd w:val="clear" w:color="000000" w:fill="FFFFFF"/>
          </w:tcPr>
          <w:p w:rsidR="00645040" w:rsidRPr="00C16CB9" w:rsidRDefault="00645040" w:rsidP="00D90163">
            <w:pPr>
              <w:ind w:right="113"/>
              <w:rPr>
                <w:rFonts w:eastAsia="Calibri"/>
                <w:bCs/>
                <w:color w:val="000000" w:themeColor="text1"/>
                <w:sz w:val="24"/>
                <w:lang w:val="bg-BG"/>
              </w:rPr>
            </w:pPr>
            <w:r w:rsidRPr="00C16CB9">
              <w:rPr>
                <w:rFonts w:eastAsia="Calibri"/>
                <w:bCs/>
                <w:color w:val="000000" w:themeColor="text1"/>
                <w:sz w:val="24"/>
                <w:lang w:val="bg-BG"/>
              </w:rPr>
              <w:t>Варна</w:t>
            </w:r>
          </w:p>
        </w:tc>
        <w:tc>
          <w:tcPr>
            <w:tcW w:w="5406" w:type="dxa"/>
            <w:tcBorders>
              <w:top w:val="single" w:sz="4" w:space="0" w:color="auto"/>
              <w:left w:val="single" w:sz="4" w:space="0" w:color="auto"/>
              <w:bottom w:val="single" w:sz="4" w:space="0" w:color="auto"/>
              <w:right w:val="single" w:sz="4" w:space="0" w:color="auto"/>
            </w:tcBorders>
            <w:shd w:val="clear" w:color="auto" w:fill="auto"/>
          </w:tcPr>
          <w:p w:rsidR="00645040" w:rsidRPr="00C16CB9" w:rsidRDefault="00645040" w:rsidP="00D90163">
            <w:pPr>
              <w:ind w:right="113"/>
              <w:jc w:val="center"/>
              <w:rPr>
                <w:color w:val="000000" w:themeColor="text1"/>
                <w:sz w:val="24"/>
                <w:lang w:val="bg-BG"/>
              </w:rPr>
            </w:pPr>
            <w:r w:rsidRPr="00C16CB9">
              <w:rPr>
                <w:color w:val="000000" w:themeColor="text1"/>
                <w:sz w:val="24"/>
                <w:lang w:val="bg-BG"/>
              </w:rPr>
              <w:t>10</w:t>
            </w:r>
          </w:p>
        </w:tc>
      </w:tr>
      <w:tr w:rsidR="00645040" w:rsidRPr="00C16CB9" w:rsidTr="00D90163">
        <w:trPr>
          <w:jc w:val="center"/>
        </w:trPr>
        <w:tc>
          <w:tcPr>
            <w:tcW w:w="928" w:type="dxa"/>
            <w:shd w:val="clear" w:color="auto" w:fill="auto"/>
          </w:tcPr>
          <w:p w:rsidR="00645040" w:rsidRPr="00C16CB9" w:rsidRDefault="00645040" w:rsidP="00D90163">
            <w:pPr>
              <w:ind w:right="283"/>
              <w:jc w:val="right"/>
              <w:rPr>
                <w:rFonts w:eastAsia="Calibri"/>
                <w:color w:val="000000" w:themeColor="text1"/>
                <w:sz w:val="24"/>
                <w:lang w:val="bg-BG"/>
              </w:rPr>
            </w:pPr>
            <w:r w:rsidRPr="00C16CB9">
              <w:rPr>
                <w:rFonts w:eastAsia="Calibri"/>
                <w:color w:val="000000" w:themeColor="text1"/>
                <w:sz w:val="24"/>
                <w:lang w:val="bg-BG"/>
              </w:rPr>
              <w:t>4</w:t>
            </w:r>
          </w:p>
        </w:tc>
        <w:tc>
          <w:tcPr>
            <w:tcW w:w="3064" w:type="dxa"/>
            <w:shd w:val="clear" w:color="000000" w:fill="FFFFFF"/>
          </w:tcPr>
          <w:p w:rsidR="00645040" w:rsidRPr="00C16CB9" w:rsidRDefault="00645040" w:rsidP="00D90163">
            <w:pPr>
              <w:ind w:right="113"/>
              <w:rPr>
                <w:rFonts w:eastAsia="Calibri"/>
                <w:bCs/>
                <w:color w:val="000000" w:themeColor="text1"/>
                <w:sz w:val="24"/>
                <w:lang w:val="bg-BG"/>
              </w:rPr>
            </w:pPr>
            <w:r w:rsidRPr="00C16CB9">
              <w:rPr>
                <w:rFonts w:eastAsia="Calibri"/>
                <w:bCs/>
                <w:color w:val="000000" w:themeColor="text1"/>
                <w:sz w:val="24"/>
                <w:lang w:val="bg-BG"/>
              </w:rPr>
              <w:t>Велико Търново</w:t>
            </w:r>
          </w:p>
        </w:tc>
        <w:tc>
          <w:tcPr>
            <w:tcW w:w="5406" w:type="dxa"/>
            <w:tcBorders>
              <w:top w:val="single" w:sz="4" w:space="0" w:color="auto"/>
              <w:left w:val="single" w:sz="4" w:space="0" w:color="auto"/>
              <w:bottom w:val="single" w:sz="4" w:space="0" w:color="auto"/>
              <w:right w:val="single" w:sz="4" w:space="0" w:color="auto"/>
            </w:tcBorders>
            <w:shd w:val="clear" w:color="auto" w:fill="auto"/>
          </w:tcPr>
          <w:p w:rsidR="00645040" w:rsidRPr="00C16CB9" w:rsidRDefault="00645040" w:rsidP="00D90163">
            <w:pPr>
              <w:ind w:right="113"/>
              <w:jc w:val="center"/>
              <w:rPr>
                <w:color w:val="000000" w:themeColor="text1"/>
                <w:sz w:val="24"/>
                <w:lang w:val="bg-BG"/>
              </w:rPr>
            </w:pPr>
            <w:r w:rsidRPr="00C16CB9">
              <w:rPr>
                <w:color w:val="000000" w:themeColor="text1"/>
                <w:sz w:val="24"/>
                <w:lang w:val="bg-BG"/>
              </w:rPr>
              <w:t>10</w:t>
            </w:r>
          </w:p>
        </w:tc>
      </w:tr>
      <w:tr w:rsidR="00645040" w:rsidRPr="00C16CB9" w:rsidTr="00D90163">
        <w:trPr>
          <w:jc w:val="center"/>
        </w:trPr>
        <w:tc>
          <w:tcPr>
            <w:tcW w:w="928" w:type="dxa"/>
            <w:shd w:val="clear" w:color="auto" w:fill="auto"/>
          </w:tcPr>
          <w:p w:rsidR="00645040" w:rsidRPr="00C16CB9" w:rsidRDefault="00645040" w:rsidP="00D90163">
            <w:pPr>
              <w:ind w:right="283"/>
              <w:jc w:val="right"/>
              <w:rPr>
                <w:rFonts w:eastAsia="Calibri"/>
                <w:color w:val="000000" w:themeColor="text1"/>
                <w:sz w:val="24"/>
                <w:lang w:val="bg-BG"/>
              </w:rPr>
            </w:pPr>
            <w:r w:rsidRPr="00C16CB9">
              <w:rPr>
                <w:rFonts w:eastAsia="Calibri"/>
                <w:color w:val="000000" w:themeColor="text1"/>
                <w:sz w:val="24"/>
                <w:lang w:val="bg-BG"/>
              </w:rPr>
              <w:t>5</w:t>
            </w:r>
          </w:p>
        </w:tc>
        <w:tc>
          <w:tcPr>
            <w:tcW w:w="3064" w:type="dxa"/>
            <w:shd w:val="clear" w:color="000000" w:fill="FFFFFF"/>
          </w:tcPr>
          <w:p w:rsidR="00645040" w:rsidRPr="00C16CB9" w:rsidRDefault="00645040" w:rsidP="00D90163">
            <w:pPr>
              <w:ind w:right="113"/>
              <w:rPr>
                <w:rFonts w:eastAsia="Calibri"/>
                <w:bCs/>
                <w:color w:val="000000" w:themeColor="text1"/>
                <w:sz w:val="24"/>
                <w:lang w:val="bg-BG"/>
              </w:rPr>
            </w:pPr>
            <w:r w:rsidRPr="00C16CB9">
              <w:rPr>
                <w:rFonts w:eastAsia="Calibri"/>
                <w:bCs/>
                <w:color w:val="000000" w:themeColor="text1"/>
                <w:sz w:val="24"/>
                <w:lang w:val="bg-BG"/>
              </w:rPr>
              <w:t>Видин</w:t>
            </w:r>
          </w:p>
        </w:tc>
        <w:tc>
          <w:tcPr>
            <w:tcW w:w="5406" w:type="dxa"/>
            <w:tcBorders>
              <w:top w:val="single" w:sz="4" w:space="0" w:color="auto"/>
              <w:left w:val="single" w:sz="4" w:space="0" w:color="auto"/>
              <w:bottom w:val="single" w:sz="4" w:space="0" w:color="auto"/>
              <w:right w:val="single" w:sz="4" w:space="0" w:color="auto"/>
            </w:tcBorders>
            <w:shd w:val="clear" w:color="auto" w:fill="auto"/>
          </w:tcPr>
          <w:p w:rsidR="00645040" w:rsidRPr="00C16CB9" w:rsidRDefault="00645040" w:rsidP="00D90163">
            <w:pPr>
              <w:ind w:right="113"/>
              <w:jc w:val="center"/>
              <w:rPr>
                <w:color w:val="000000" w:themeColor="text1"/>
                <w:sz w:val="24"/>
                <w:lang w:val="bg-BG"/>
              </w:rPr>
            </w:pPr>
            <w:r w:rsidRPr="00C16CB9">
              <w:rPr>
                <w:color w:val="000000" w:themeColor="text1"/>
                <w:sz w:val="24"/>
                <w:lang w:val="bg-BG"/>
              </w:rPr>
              <w:t>10</w:t>
            </w:r>
          </w:p>
        </w:tc>
      </w:tr>
      <w:tr w:rsidR="00645040" w:rsidRPr="00C16CB9" w:rsidTr="00D90163">
        <w:trPr>
          <w:jc w:val="center"/>
        </w:trPr>
        <w:tc>
          <w:tcPr>
            <w:tcW w:w="928" w:type="dxa"/>
            <w:shd w:val="clear" w:color="auto" w:fill="auto"/>
          </w:tcPr>
          <w:p w:rsidR="00645040" w:rsidRPr="00C16CB9" w:rsidRDefault="00645040" w:rsidP="00D90163">
            <w:pPr>
              <w:ind w:right="283"/>
              <w:jc w:val="right"/>
              <w:rPr>
                <w:rFonts w:eastAsia="Calibri"/>
                <w:color w:val="000000" w:themeColor="text1"/>
                <w:sz w:val="24"/>
                <w:lang w:val="bg-BG"/>
              </w:rPr>
            </w:pPr>
            <w:r w:rsidRPr="00C16CB9">
              <w:rPr>
                <w:rFonts w:eastAsia="Calibri"/>
                <w:color w:val="000000" w:themeColor="text1"/>
                <w:sz w:val="24"/>
                <w:lang w:val="bg-BG"/>
              </w:rPr>
              <w:t>6</w:t>
            </w:r>
          </w:p>
        </w:tc>
        <w:tc>
          <w:tcPr>
            <w:tcW w:w="3064" w:type="dxa"/>
            <w:shd w:val="clear" w:color="000000" w:fill="FFFFFF"/>
          </w:tcPr>
          <w:p w:rsidR="00645040" w:rsidRPr="00C16CB9" w:rsidRDefault="00645040" w:rsidP="00D90163">
            <w:pPr>
              <w:ind w:right="113"/>
              <w:rPr>
                <w:rFonts w:eastAsia="Calibri"/>
                <w:bCs/>
                <w:color w:val="000000" w:themeColor="text1"/>
                <w:sz w:val="24"/>
                <w:lang w:val="bg-BG"/>
              </w:rPr>
            </w:pPr>
            <w:r w:rsidRPr="00C16CB9">
              <w:rPr>
                <w:rFonts w:eastAsia="Calibri"/>
                <w:bCs/>
                <w:color w:val="000000" w:themeColor="text1"/>
                <w:sz w:val="24"/>
                <w:lang w:val="bg-BG"/>
              </w:rPr>
              <w:t>Враца</w:t>
            </w:r>
          </w:p>
        </w:tc>
        <w:tc>
          <w:tcPr>
            <w:tcW w:w="5406" w:type="dxa"/>
            <w:tcBorders>
              <w:top w:val="single" w:sz="4" w:space="0" w:color="auto"/>
              <w:left w:val="single" w:sz="4" w:space="0" w:color="auto"/>
              <w:bottom w:val="single" w:sz="4" w:space="0" w:color="auto"/>
              <w:right w:val="single" w:sz="4" w:space="0" w:color="auto"/>
            </w:tcBorders>
            <w:shd w:val="clear" w:color="auto" w:fill="auto"/>
          </w:tcPr>
          <w:p w:rsidR="00645040" w:rsidRPr="00C16CB9" w:rsidRDefault="00645040" w:rsidP="00D90163">
            <w:pPr>
              <w:ind w:right="113"/>
              <w:jc w:val="center"/>
              <w:rPr>
                <w:color w:val="000000" w:themeColor="text1"/>
                <w:sz w:val="24"/>
                <w:lang w:val="bg-BG"/>
              </w:rPr>
            </w:pPr>
            <w:r w:rsidRPr="00C16CB9">
              <w:rPr>
                <w:color w:val="000000" w:themeColor="text1"/>
                <w:sz w:val="24"/>
                <w:lang w:val="bg-BG"/>
              </w:rPr>
              <w:t>10</w:t>
            </w:r>
          </w:p>
        </w:tc>
      </w:tr>
      <w:tr w:rsidR="00645040" w:rsidRPr="00C16CB9" w:rsidTr="00D90163">
        <w:trPr>
          <w:jc w:val="center"/>
        </w:trPr>
        <w:tc>
          <w:tcPr>
            <w:tcW w:w="928" w:type="dxa"/>
            <w:shd w:val="clear" w:color="auto" w:fill="auto"/>
          </w:tcPr>
          <w:p w:rsidR="00645040" w:rsidRPr="00C16CB9" w:rsidRDefault="00645040" w:rsidP="00D90163">
            <w:pPr>
              <w:ind w:right="283"/>
              <w:jc w:val="right"/>
              <w:rPr>
                <w:rFonts w:eastAsia="Calibri"/>
                <w:color w:val="000000" w:themeColor="text1"/>
                <w:sz w:val="24"/>
                <w:lang w:val="bg-BG"/>
              </w:rPr>
            </w:pPr>
            <w:r w:rsidRPr="00C16CB9">
              <w:rPr>
                <w:rFonts w:eastAsia="Calibri"/>
                <w:color w:val="000000" w:themeColor="text1"/>
                <w:sz w:val="24"/>
                <w:lang w:val="bg-BG"/>
              </w:rPr>
              <w:t>7</w:t>
            </w:r>
          </w:p>
        </w:tc>
        <w:tc>
          <w:tcPr>
            <w:tcW w:w="3064" w:type="dxa"/>
            <w:shd w:val="clear" w:color="000000" w:fill="FFFFFF"/>
          </w:tcPr>
          <w:p w:rsidR="00645040" w:rsidRPr="00C16CB9" w:rsidRDefault="00645040" w:rsidP="00D90163">
            <w:pPr>
              <w:ind w:right="113"/>
              <w:rPr>
                <w:rFonts w:eastAsia="Calibri"/>
                <w:bCs/>
                <w:color w:val="000000" w:themeColor="text1"/>
                <w:sz w:val="24"/>
                <w:lang w:val="bg-BG"/>
              </w:rPr>
            </w:pPr>
            <w:r w:rsidRPr="00C16CB9">
              <w:rPr>
                <w:rFonts w:eastAsia="Calibri"/>
                <w:bCs/>
                <w:color w:val="000000" w:themeColor="text1"/>
                <w:sz w:val="24"/>
                <w:lang w:val="bg-BG"/>
              </w:rPr>
              <w:t>Габрово</w:t>
            </w:r>
          </w:p>
        </w:tc>
        <w:tc>
          <w:tcPr>
            <w:tcW w:w="5406" w:type="dxa"/>
            <w:tcBorders>
              <w:top w:val="single" w:sz="4" w:space="0" w:color="auto"/>
              <w:left w:val="single" w:sz="4" w:space="0" w:color="auto"/>
              <w:bottom w:val="single" w:sz="4" w:space="0" w:color="auto"/>
              <w:right w:val="single" w:sz="4" w:space="0" w:color="auto"/>
            </w:tcBorders>
            <w:shd w:val="clear" w:color="auto" w:fill="auto"/>
          </w:tcPr>
          <w:p w:rsidR="00645040" w:rsidRPr="00C16CB9" w:rsidRDefault="00645040" w:rsidP="00D90163">
            <w:pPr>
              <w:ind w:right="113"/>
              <w:jc w:val="center"/>
              <w:rPr>
                <w:color w:val="000000" w:themeColor="text1"/>
                <w:sz w:val="24"/>
                <w:lang w:val="bg-BG"/>
              </w:rPr>
            </w:pPr>
            <w:r w:rsidRPr="00C16CB9">
              <w:rPr>
                <w:color w:val="000000" w:themeColor="text1"/>
                <w:sz w:val="24"/>
                <w:lang w:val="bg-BG"/>
              </w:rPr>
              <w:t>10</w:t>
            </w:r>
          </w:p>
        </w:tc>
      </w:tr>
      <w:tr w:rsidR="00645040" w:rsidRPr="00C16CB9" w:rsidTr="00D90163">
        <w:trPr>
          <w:jc w:val="center"/>
        </w:trPr>
        <w:tc>
          <w:tcPr>
            <w:tcW w:w="928" w:type="dxa"/>
            <w:shd w:val="clear" w:color="auto" w:fill="auto"/>
          </w:tcPr>
          <w:p w:rsidR="00645040" w:rsidRPr="00C16CB9" w:rsidRDefault="00645040" w:rsidP="00D90163">
            <w:pPr>
              <w:ind w:right="283"/>
              <w:jc w:val="right"/>
              <w:rPr>
                <w:rFonts w:eastAsia="Calibri"/>
                <w:color w:val="000000" w:themeColor="text1"/>
                <w:sz w:val="24"/>
                <w:lang w:val="bg-BG"/>
              </w:rPr>
            </w:pPr>
            <w:r w:rsidRPr="00C16CB9">
              <w:rPr>
                <w:rFonts w:eastAsia="Calibri"/>
                <w:color w:val="000000" w:themeColor="text1"/>
                <w:sz w:val="24"/>
                <w:lang w:val="bg-BG"/>
              </w:rPr>
              <w:t>8</w:t>
            </w:r>
          </w:p>
        </w:tc>
        <w:tc>
          <w:tcPr>
            <w:tcW w:w="3064" w:type="dxa"/>
            <w:shd w:val="clear" w:color="000000" w:fill="FFFFFF"/>
          </w:tcPr>
          <w:p w:rsidR="00645040" w:rsidRPr="00C16CB9" w:rsidRDefault="00645040" w:rsidP="00D90163">
            <w:pPr>
              <w:ind w:right="113"/>
              <w:rPr>
                <w:rFonts w:eastAsia="Calibri"/>
                <w:bCs/>
                <w:color w:val="000000" w:themeColor="text1"/>
                <w:sz w:val="24"/>
                <w:lang w:val="bg-BG"/>
              </w:rPr>
            </w:pPr>
            <w:r w:rsidRPr="00C16CB9">
              <w:rPr>
                <w:rFonts w:eastAsia="Calibri"/>
                <w:bCs/>
                <w:color w:val="000000" w:themeColor="text1"/>
                <w:sz w:val="24"/>
                <w:lang w:val="bg-BG"/>
              </w:rPr>
              <w:t>Добрич</w:t>
            </w:r>
          </w:p>
        </w:tc>
        <w:tc>
          <w:tcPr>
            <w:tcW w:w="5406" w:type="dxa"/>
            <w:tcBorders>
              <w:top w:val="single" w:sz="4" w:space="0" w:color="auto"/>
              <w:left w:val="single" w:sz="4" w:space="0" w:color="auto"/>
              <w:bottom w:val="single" w:sz="4" w:space="0" w:color="auto"/>
              <w:right w:val="single" w:sz="4" w:space="0" w:color="auto"/>
            </w:tcBorders>
            <w:shd w:val="clear" w:color="auto" w:fill="auto"/>
          </w:tcPr>
          <w:p w:rsidR="00645040" w:rsidRPr="00C16CB9" w:rsidRDefault="00645040" w:rsidP="00D90163">
            <w:pPr>
              <w:ind w:right="113"/>
              <w:jc w:val="center"/>
              <w:rPr>
                <w:color w:val="000000" w:themeColor="text1"/>
                <w:sz w:val="24"/>
                <w:lang w:val="bg-BG"/>
              </w:rPr>
            </w:pPr>
            <w:r w:rsidRPr="00C16CB9">
              <w:rPr>
                <w:color w:val="000000" w:themeColor="text1"/>
                <w:sz w:val="24"/>
                <w:lang w:val="bg-BG"/>
              </w:rPr>
              <w:t>10</w:t>
            </w:r>
          </w:p>
        </w:tc>
      </w:tr>
      <w:tr w:rsidR="00645040" w:rsidRPr="00C16CB9" w:rsidTr="00D90163">
        <w:trPr>
          <w:jc w:val="center"/>
        </w:trPr>
        <w:tc>
          <w:tcPr>
            <w:tcW w:w="928" w:type="dxa"/>
            <w:shd w:val="clear" w:color="auto" w:fill="auto"/>
          </w:tcPr>
          <w:p w:rsidR="00645040" w:rsidRPr="00C16CB9" w:rsidRDefault="00645040" w:rsidP="00D90163">
            <w:pPr>
              <w:ind w:right="283"/>
              <w:jc w:val="right"/>
              <w:rPr>
                <w:rFonts w:eastAsia="Calibri"/>
                <w:color w:val="000000" w:themeColor="text1"/>
                <w:sz w:val="24"/>
                <w:lang w:val="bg-BG"/>
              </w:rPr>
            </w:pPr>
            <w:r w:rsidRPr="00C16CB9">
              <w:rPr>
                <w:rFonts w:eastAsia="Calibri"/>
                <w:color w:val="000000" w:themeColor="text1"/>
                <w:sz w:val="24"/>
                <w:lang w:val="bg-BG"/>
              </w:rPr>
              <w:t>9</w:t>
            </w:r>
          </w:p>
        </w:tc>
        <w:tc>
          <w:tcPr>
            <w:tcW w:w="3064" w:type="dxa"/>
            <w:shd w:val="clear" w:color="000000" w:fill="FFFFFF"/>
          </w:tcPr>
          <w:p w:rsidR="00645040" w:rsidRPr="00C16CB9" w:rsidRDefault="00645040" w:rsidP="00D90163">
            <w:pPr>
              <w:ind w:right="113"/>
              <w:rPr>
                <w:rFonts w:eastAsia="Calibri"/>
                <w:bCs/>
                <w:color w:val="000000" w:themeColor="text1"/>
                <w:sz w:val="24"/>
                <w:lang w:val="bg-BG"/>
              </w:rPr>
            </w:pPr>
            <w:r w:rsidRPr="00C16CB9">
              <w:rPr>
                <w:rFonts w:eastAsia="Calibri"/>
                <w:bCs/>
                <w:color w:val="000000" w:themeColor="text1"/>
                <w:sz w:val="24"/>
                <w:lang w:val="bg-BG"/>
              </w:rPr>
              <w:t>Кърджали</w:t>
            </w:r>
          </w:p>
        </w:tc>
        <w:tc>
          <w:tcPr>
            <w:tcW w:w="5406" w:type="dxa"/>
            <w:tcBorders>
              <w:top w:val="single" w:sz="4" w:space="0" w:color="auto"/>
              <w:left w:val="single" w:sz="4" w:space="0" w:color="auto"/>
              <w:bottom w:val="single" w:sz="4" w:space="0" w:color="auto"/>
              <w:right w:val="single" w:sz="4" w:space="0" w:color="auto"/>
            </w:tcBorders>
            <w:shd w:val="clear" w:color="auto" w:fill="auto"/>
          </w:tcPr>
          <w:p w:rsidR="00645040" w:rsidRPr="00C16CB9" w:rsidRDefault="00645040" w:rsidP="00D90163">
            <w:pPr>
              <w:ind w:right="113"/>
              <w:jc w:val="center"/>
              <w:rPr>
                <w:color w:val="000000" w:themeColor="text1"/>
                <w:sz w:val="24"/>
                <w:lang w:val="bg-BG"/>
              </w:rPr>
            </w:pPr>
            <w:r w:rsidRPr="00C16CB9">
              <w:rPr>
                <w:color w:val="000000" w:themeColor="text1"/>
                <w:sz w:val="24"/>
                <w:lang w:val="bg-BG"/>
              </w:rPr>
              <w:t>10</w:t>
            </w:r>
          </w:p>
        </w:tc>
      </w:tr>
      <w:tr w:rsidR="00645040" w:rsidRPr="00C16CB9" w:rsidTr="00D90163">
        <w:trPr>
          <w:jc w:val="center"/>
        </w:trPr>
        <w:tc>
          <w:tcPr>
            <w:tcW w:w="928" w:type="dxa"/>
            <w:shd w:val="clear" w:color="auto" w:fill="auto"/>
          </w:tcPr>
          <w:p w:rsidR="00645040" w:rsidRPr="00C16CB9" w:rsidRDefault="00645040" w:rsidP="00D90163">
            <w:pPr>
              <w:ind w:right="283"/>
              <w:jc w:val="right"/>
              <w:rPr>
                <w:rFonts w:eastAsia="Calibri"/>
                <w:color w:val="000000" w:themeColor="text1"/>
                <w:sz w:val="24"/>
                <w:lang w:val="bg-BG"/>
              </w:rPr>
            </w:pPr>
            <w:r w:rsidRPr="00C16CB9">
              <w:rPr>
                <w:rFonts w:eastAsia="Calibri"/>
                <w:color w:val="000000" w:themeColor="text1"/>
                <w:sz w:val="24"/>
                <w:lang w:val="bg-BG"/>
              </w:rPr>
              <w:t>10</w:t>
            </w:r>
          </w:p>
        </w:tc>
        <w:tc>
          <w:tcPr>
            <w:tcW w:w="3064" w:type="dxa"/>
            <w:shd w:val="clear" w:color="000000" w:fill="FFFFFF"/>
          </w:tcPr>
          <w:p w:rsidR="00645040" w:rsidRPr="00C16CB9" w:rsidRDefault="00645040" w:rsidP="00D90163">
            <w:pPr>
              <w:ind w:right="113"/>
              <w:rPr>
                <w:rFonts w:eastAsia="Calibri"/>
                <w:bCs/>
                <w:color w:val="000000" w:themeColor="text1"/>
                <w:sz w:val="24"/>
                <w:lang w:val="bg-BG"/>
              </w:rPr>
            </w:pPr>
            <w:r w:rsidRPr="00C16CB9">
              <w:rPr>
                <w:rFonts w:eastAsia="Calibri"/>
                <w:bCs/>
                <w:color w:val="000000" w:themeColor="text1"/>
                <w:sz w:val="24"/>
                <w:lang w:val="bg-BG"/>
              </w:rPr>
              <w:t>Кюстендил</w:t>
            </w:r>
          </w:p>
        </w:tc>
        <w:tc>
          <w:tcPr>
            <w:tcW w:w="5406" w:type="dxa"/>
            <w:tcBorders>
              <w:top w:val="single" w:sz="4" w:space="0" w:color="auto"/>
              <w:left w:val="single" w:sz="4" w:space="0" w:color="auto"/>
              <w:bottom w:val="single" w:sz="4" w:space="0" w:color="auto"/>
              <w:right w:val="single" w:sz="4" w:space="0" w:color="auto"/>
            </w:tcBorders>
            <w:shd w:val="clear" w:color="auto" w:fill="auto"/>
          </w:tcPr>
          <w:p w:rsidR="00645040" w:rsidRPr="00C16CB9" w:rsidRDefault="00645040" w:rsidP="00D90163">
            <w:pPr>
              <w:ind w:right="113"/>
              <w:jc w:val="center"/>
              <w:rPr>
                <w:color w:val="000000" w:themeColor="text1"/>
                <w:sz w:val="24"/>
                <w:lang w:val="bg-BG"/>
              </w:rPr>
            </w:pPr>
            <w:r w:rsidRPr="00C16CB9">
              <w:rPr>
                <w:color w:val="000000" w:themeColor="text1"/>
                <w:sz w:val="24"/>
                <w:lang w:val="bg-BG"/>
              </w:rPr>
              <w:t>10</w:t>
            </w:r>
          </w:p>
        </w:tc>
      </w:tr>
      <w:tr w:rsidR="00645040" w:rsidRPr="00C16CB9" w:rsidTr="00D90163">
        <w:trPr>
          <w:jc w:val="center"/>
        </w:trPr>
        <w:tc>
          <w:tcPr>
            <w:tcW w:w="928" w:type="dxa"/>
            <w:shd w:val="clear" w:color="auto" w:fill="auto"/>
          </w:tcPr>
          <w:p w:rsidR="00645040" w:rsidRPr="00C16CB9" w:rsidRDefault="00645040" w:rsidP="00D90163">
            <w:pPr>
              <w:ind w:right="283"/>
              <w:jc w:val="right"/>
              <w:rPr>
                <w:rFonts w:eastAsia="Calibri"/>
                <w:color w:val="000000" w:themeColor="text1"/>
                <w:sz w:val="24"/>
                <w:lang w:val="bg-BG"/>
              </w:rPr>
            </w:pPr>
            <w:r w:rsidRPr="00C16CB9">
              <w:rPr>
                <w:rFonts w:eastAsia="Calibri"/>
                <w:color w:val="000000" w:themeColor="text1"/>
                <w:sz w:val="24"/>
                <w:lang w:val="bg-BG"/>
              </w:rPr>
              <w:t>11</w:t>
            </w:r>
          </w:p>
        </w:tc>
        <w:tc>
          <w:tcPr>
            <w:tcW w:w="3064" w:type="dxa"/>
            <w:shd w:val="clear" w:color="000000" w:fill="FFFFFF"/>
          </w:tcPr>
          <w:p w:rsidR="00645040" w:rsidRPr="00C16CB9" w:rsidRDefault="00645040" w:rsidP="00D90163">
            <w:pPr>
              <w:ind w:right="113"/>
              <w:rPr>
                <w:rFonts w:eastAsia="Calibri"/>
                <w:bCs/>
                <w:color w:val="000000" w:themeColor="text1"/>
                <w:sz w:val="24"/>
                <w:lang w:val="bg-BG"/>
              </w:rPr>
            </w:pPr>
            <w:r w:rsidRPr="00C16CB9">
              <w:rPr>
                <w:rFonts w:eastAsia="Calibri"/>
                <w:bCs/>
                <w:color w:val="000000" w:themeColor="text1"/>
                <w:sz w:val="24"/>
                <w:lang w:val="bg-BG"/>
              </w:rPr>
              <w:t>Ловеч</w:t>
            </w:r>
          </w:p>
        </w:tc>
        <w:tc>
          <w:tcPr>
            <w:tcW w:w="5406" w:type="dxa"/>
            <w:tcBorders>
              <w:top w:val="single" w:sz="4" w:space="0" w:color="auto"/>
              <w:left w:val="single" w:sz="4" w:space="0" w:color="auto"/>
              <w:bottom w:val="single" w:sz="4" w:space="0" w:color="auto"/>
              <w:right w:val="single" w:sz="4" w:space="0" w:color="auto"/>
            </w:tcBorders>
            <w:shd w:val="clear" w:color="auto" w:fill="auto"/>
          </w:tcPr>
          <w:p w:rsidR="00645040" w:rsidRPr="00C16CB9" w:rsidRDefault="00645040" w:rsidP="00D90163">
            <w:pPr>
              <w:ind w:right="113"/>
              <w:jc w:val="center"/>
              <w:rPr>
                <w:color w:val="000000" w:themeColor="text1"/>
                <w:sz w:val="24"/>
                <w:lang w:val="bg-BG"/>
              </w:rPr>
            </w:pPr>
            <w:r w:rsidRPr="00C16CB9">
              <w:rPr>
                <w:color w:val="000000" w:themeColor="text1"/>
                <w:sz w:val="24"/>
                <w:lang w:val="bg-BG"/>
              </w:rPr>
              <w:t>10</w:t>
            </w:r>
          </w:p>
        </w:tc>
      </w:tr>
      <w:tr w:rsidR="00645040" w:rsidRPr="00C16CB9" w:rsidTr="00D90163">
        <w:trPr>
          <w:jc w:val="center"/>
        </w:trPr>
        <w:tc>
          <w:tcPr>
            <w:tcW w:w="928" w:type="dxa"/>
            <w:shd w:val="clear" w:color="auto" w:fill="auto"/>
          </w:tcPr>
          <w:p w:rsidR="00645040" w:rsidRPr="00C16CB9" w:rsidRDefault="00645040" w:rsidP="00D90163">
            <w:pPr>
              <w:ind w:right="283"/>
              <w:jc w:val="right"/>
              <w:rPr>
                <w:rFonts w:eastAsia="Calibri"/>
                <w:color w:val="000000" w:themeColor="text1"/>
                <w:sz w:val="24"/>
                <w:lang w:val="bg-BG"/>
              </w:rPr>
            </w:pPr>
            <w:r w:rsidRPr="00C16CB9">
              <w:rPr>
                <w:rFonts w:eastAsia="Calibri"/>
                <w:color w:val="000000" w:themeColor="text1"/>
                <w:sz w:val="24"/>
                <w:lang w:val="bg-BG"/>
              </w:rPr>
              <w:t>12</w:t>
            </w:r>
          </w:p>
        </w:tc>
        <w:tc>
          <w:tcPr>
            <w:tcW w:w="3064" w:type="dxa"/>
            <w:shd w:val="clear" w:color="000000" w:fill="FFFFFF"/>
          </w:tcPr>
          <w:p w:rsidR="00645040" w:rsidRPr="00C16CB9" w:rsidRDefault="00645040" w:rsidP="00D90163">
            <w:pPr>
              <w:ind w:right="113"/>
              <w:rPr>
                <w:rFonts w:eastAsia="Calibri"/>
                <w:bCs/>
                <w:color w:val="000000" w:themeColor="text1"/>
                <w:sz w:val="24"/>
                <w:lang w:val="bg-BG"/>
              </w:rPr>
            </w:pPr>
            <w:r w:rsidRPr="00C16CB9">
              <w:rPr>
                <w:rFonts w:eastAsia="Calibri"/>
                <w:bCs/>
                <w:color w:val="000000" w:themeColor="text1"/>
                <w:sz w:val="24"/>
                <w:lang w:val="bg-BG"/>
              </w:rPr>
              <w:t>Монтана</w:t>
            </w:r>
          </w:p>
        </w:tc>
        <w:tc>
          <w:tcPr>
            <w:tcW w:w="5406" w:type="dxa"/>
            <w:tcBorders>
              <w:top w:val="single" w:sz="4" w:space="0" w:color="auto"/>
              <w:left w:val="single" w:sz="4" w:space="0" w:color="auto"/>
              <w:bottom w:val="single" w:sz="4" w:space="0" w:color="auto"/>
              <w:right w:val="single" w:sz="4" w:space="0" w:color="auto"/>
            </w:tcBorders>
            <w:shd w:val="clear" w:color="auto" w:fill="auto"/>
          </w:tcPr>
          <w:p w:rsidR="00645040" w:rsidRPr="00C16CB9" w:rsidRDefault="00645040" w:rsidP="00D90163">
            <w:pPr>
              <w:ind w:right="113"/>
              <w:jc w:val="center"/>
              <w:rPr>
                <w:color w:val="000000" w:themeColor="text1"/>
                <w:sz w:val="24"/>
                <w:lang w:val="bg-BG"/>
              </w:rPr>
            </w:pPr>
            <w:r w:rsidRPr="00C16CB9">
              <w:rPr>
                <w:color w:val="000000" w:themeColor="text1"/>
                <w:sz w:val="24"/>
                <w:lang w:val="bg-BG"/>
              </w:rPr>
              <w:t>10</w:t>
            </w:r>
          </w:p>
        </w:tc>
      </w:tr>
      <w:tr w:rsidR="00645040" w:rsidRPr="00C16CB9" w:rsidTr="00D90163">
        <w:trPr>
          <w:jc w:val="center"/>
        </w:trPr>
        <w:tc>
          <w:tcPr>
            <w:tcW w:w="928" w:type="dxa"/>
            <w:shd w:val="clear" w:color="auto" w:fill="auto"/>
          </w:tcPr>
          <w:p w:rsidR="00645040" w:rsidRPr="00C16CB9" w:rsidRDefault="00645040" w:rsidP="00D90163">
            <w:pPr>
              <w:ind w:right="283"/>
              <w:jc w:val="right"/>
              <w:rPr>
                <w:rFonts w:eastAsia="Calibri"/>
                <w:color w:val="000000" w:themeColor="text1"/>
                <w:sz w:val="24"/>
                <w:lang w:val="bg-BG"/>
              </w:rPr>
            </w:pPr>
            <w:r w:rsidRPr="00C16CB9">
              <w:rPr>
                <w:rFonts w:eastAsia="Calibri"/>
                <w:color w:val="000000" w:themeColor="text1"/>
                <w:sz w:val="24"/>
                <w:lang w:val="bg-BG"/>
              </w:rPr>
              <w:t>13</w:t>
            </w:r>
          </w:p>
        </w:tc>
        <w:tc>
          <w:tcPr>
            <w:tcW w:w="3064" w:type="dxa"/>
            <w:shd w:val="clear" w:color="000000" w:fill="FFFFFF"/>
          </w:tcPr>
          <w:p w:rsidR="00645040" w:rsidRPr="00C16CB9" w:rsidRDefault="00645040" w:rsidP="00D90163">
            <w:pPr>
              <w:ind w:right="113"/>
              <w:rPr>
                <w:rFonts w:eastAsia="Calibri"/>
                <w:bCs/>
                <w:color w:val="000000" w:themeColor="text1"/>
                <w:sz w:val="24"/>
                <w:lang w:val="bg-BG"/>
              </w:rPr>
            </w:pPr>
            <w:r w:rsidRPr="00C16CB9">
              <w:rPr>
                <w:rFonts w:eastAsia="Calibri"/>
                <w:bCs/>
                <w:color w:val="000000" w:themeColor="text1"/>
                <w:sz w:val="24"/>
                <w:lang w:val="bg-BG"/>
              </w:rPr>
              <w:t>Пазарджик</w:t>
            </w:r>
          </w:p>
        </w:tc>
        <w:tc>
          <w:tcPr>
            <w:tcW w:w="5406" w:type="dxa"/>
            <w:tcBorders>
              <w:top w:val="single" w:sz="4" w:space="0" w:color="auto"/>
              <w:left w:val="single" w:sz="4" w:space="0" w:color="auto"/>
              <w:bottom w:val="single" w:sz="4" w:space="0" w:color="auto"/>
              <w:right w:val="single" w:sz="4" w:space="0" w:color="auto"/>
            </w:tcBorders>
            <w:shd w:val="clear" w:color="auto" w:fill="auto"/>
          </w:tcPr>
          <w:p w:rsidR="00645040" w:rsidRPr="00C16CB9" w:rsidRDefault="00645040" w:rsidP="00D90163">
            <w:pPr>
              <w:ind w:right="113"/>
              <w:jc w:val="center"/>
              <w:rPr>
                <w:color w:val="000000" w:themeColor="text1"/>
                <w:sz w:val="24"/>
                <w:lang w:val="bg-BG"/>
              </w:rPr>
            </w:pPr>
            <w:r w:rsidRPr="00C16CB9">
              <w:rPr>
                <w:color w:val="000000" w:themeColor="text1"/>
                <w:sz w:val="24"/>
                <w:lang w:val="bg-BG"/>
              </w:rPr>
              <w:t>10</w:t>
            </w:r>
          </w:p>
        </w:tc>
      </w:tr>
      <w:tr w:rsidR="00645040" w:rsidRPr="00C16CB9" w:rsidTr="00D90163">
        <w:trPr>
          <w:jc w:val="center"/>
        </w:trPr>
        <w:tc>
          <w:tcPr>
            <w:tcW w:w="928" w:type="dxa"/>
            <w:shd w:val="clear" w:color="auto" w:fill="auto"/>
          </w:tcPr>
          <w:p w:rsidR="00645040" w:rsidRPr="00C16CB9" w:rsidRDefault="00645040" w:rsidP="00D90163">
            <w:pPr>
              <w:ind w:right="283"/>
              <w:jc w:val="right"/>
              <w:rPr>
                <w:rFonts w:eastAsia="Calibri"/>
                <w:color w:val="000000" w:themeColor="text1"/>
                <w:sz w:val="24"/>
                <w:lang w:val="bg-BG"/>
              </w:rPr>
            </w:pPr>
            <w:r w:rsidRPr="00C16CB9">
              <w:rPr>
                <w:rFonts w:eastAsia="Calibri"/>
                <w:color w:val="000000" w:themeColor="text1"/>
                <w:sz w:val="24"/>
                <w:lang w:val="bg-BG"/>
              </w:rPr>
              <w:t>14</w:t>
            </w:r>
          </w:p>
        </w:tc>
        <w:tc>
          <w:tcPr>
            <w:tcW w:w="3064" w:type="dxa"/>
            <w:shd w:val="clear" w:color="000000" w:fill="FFFFFF"/>
          </w:tcPr>
          <w:p w:rsidR="00645040" w:rsidRPr="00C16CB9" w:rsidRDefault="00645040" w:rsidP="00D90163">
            <w:pPr>
              <w:ind w:right="113"/>
              <w:rPr>
                <w:rFonts w:eastAsia="Calibri"/>
                <w:bCs/>
                <w:color w:val="000000" w:themeColor="text1"/>
                <w:sz w:val="24"/>
                <w:lang w:val="bg-BG"/>
              </w:rPr>
            </w:pPr>
            <w:r w:rsidRPr="00C16CB9">
              <w:rPr>
                <w:rFonts w:eastAsia="Calibri"/>
                <w:bCs/>
                <w:color w:val="000000" w:themeColor="text1"/>
                <w:sz w:val="24"/>
                <w:lang w:val="bg-BG"/>
              </w:rPr>
              <w:t>Перник</w:t>
            </w:r>
          </w:p>
        </w:tc>
        <w:tc>
          <w:tcPr>
            <w:tcW w:w="5406" w:type="dxa"/>
            <w:tcBorders>
              <w:top w:val="single" w:sz="4" w:space="0" w:color="auto"/>
              <w:left w:val="single" w:sz="4" w:space="0" w:color="auto"/>
              <w:bottom w:val="single" w:sz="4" w:space="0" w:color="auto"/>
              <w:right w:val="single" w:sz="4" w:space="0" w:color="auto"/>
            </w:tcBorders>
            <w:shd w:val="clear" w:color="auto" w:fill="auto"/>
          </w:tcPr>
          <w:p w:rsidR="00645040" w:rsidRPr="00C16CB9" w:rsidRDefault="00645040" w:rsidP="00D90163">
            <w:pPr>
              <w:ind w:right="113"/>
              <w:jc w:val="center"/>
              <w:rPr>
                <w:color w:val="000000" w:themeColor="text1"/>
                <w:sz w:val="24"/>
                <w:lang w:val="bg-BG"/>
              </w:rPr>
            </w:pPr>
            <w:r w:rsidRPr="00C16CB9">
              <w:rPr>
                <w:color w:val="000000" w:themeColor="text1"/>
                <w:sz w:val="24"/>
                <w:lang w:val="bg-BG"/>
              </w:rPr>
              <w:t>10</w:t>
            </w:r>
          </w:p>
        </w:tc>
      </w:tr>
      <w:tr w:rsidR="00645040" w:rsidRPr="00C16CB9" w:rsidTr="00D90163">
        <w:trPr>
          <w:jc w:val="center"/>
        </w:trPr>
        <w:tc>
          <w:tcPr>
            <w:tcW w:w="928" w:type="dxa"/>
            <w:shd w:val="clear" w:color="auto" w:fill="auto"/>
          </w:tcPr>
          <w:p w:rsidR="00645040" w:rsidRPr="00C16CB9" w:rsidRDefault="00645040" w:rsidP="00D90163">
            <w:pPr>
              <w:ind w:right="283"/>
              <w:jc w:val="right"/>
              <w:rPr>
                <w:rFonts w:eastAsia="Calibri"/>
                <w:color w:val="000000" w:themeColor="text1"/>
                <w:sz w:val="24"/>
                <w:lang w:val="bg-BG"/>
              </w:rPr>
            </w:pPr>
            <w:r w:rsidRPr="00C16CB9">
              <w:rPr>
                <w:rFonts w:eastAsia="Calibri"/>
                <w:color w:val="000000" w:themeColor="text1"/>
                <w:sz w:val="24"/>
                <w:lang w:val="bg-BG"/>
              </w:rPr>
              <w:t>15</w:t>
            </w:r>
          </w:p>
        </w:tc>
        <w:tc>
          <w:tcPr>
            <w:tcW w:w="3064" w:type="dxa"/>
            <w:shd w:val="clear" w:color="000000" w:fill="FFFFFF"/>
          </w:tcPr>
          <w:p w:rsidR="00645040" w:rsidRPr="00C16CB9" w:rsidRDefault="00645040" w:rsidP="00D90163">
            <w:pPr>
              <w:ind w:right="113"/>
              <w:rPr>
                <w:rFonts w:eastAsia="Calibri"/>
                <w:bCs/>
                <w:color w:val="000000" w:themeColor="text1"/>
                <w:sz w:val="24"/>
                <w:lang w:val="bg-BG"/>
              </w:rPr>
            </w:pPr>
            <w:r w:rsidRPr="00C16CB9">
              <w:rPr>
                <w:rFonts w:eastAsia="Calibri"/>
                <w:bCs/>
                <w:color w:val="000000" w:themeColor="text1"/>
                <w:sz w:val="24"/>
                <w:lang w:val="bg-BG"/>
              </w:rPr>
              <w:t>Плевен</w:t>
            </w:r>
          </w:p>
        </w:tc>
        <w:tc>
          <w:tcPr>
            <w:tcW w:w="5406" w:type="dxa"/>
            <w:tcBorders>
              <w:top w:val="single" w:sz="4" w:space="0" w:color="auto"/>
              <w:left w:val="single" w:sz="4" w:space="0" w:color="auto"/>
              <w:bottom w:val="single" w:sz="4" w:space="0" w:color="auto"/>
              <w:right w:val="single" w:sz="4" w:space="0" w:color="auto"/>
            </w:tcBorders>
            <w:shd w:val="clear" w:color="auto" w:fill="auto"/>
          </w:tcPr>
          <w:p w:rsidR="00645040" w:rsidRPr="00C16CB9" w:rsidRDefault="00645040" w:rsidP="00D90163">
            <w:pPr>
              <w:ind w:right="113"/>
              <w:jc w:val="center"/>
              <w:rPr>
                <w:color w:val="000000" w:themeColor="text1"/>
                <w:sz w:val="24"/>
                <w:lang w:val="bg-BG"/>
              </w:rPr>
            </w:pPr>
            <w:r w:rsidRPr="00C16CB9">
              <w:rPr>
                <w:color w:val="000000" w:themeColor="text1"/>
                <w:sz w:val="24"/>
                <w:lang w:val="bg-BG"/>
              </w:rPr>
              <w:t>10</w:t>
            </w:r>
          </w:p>
        </w:tc>
      </w:tr>
      <w:tr w:rsidR="00645040" w:rsidRPr="00C16CB9" w:rsidTr="00D90163">
        <w:trPr>
          <w:jc w:val="center"/>
        </w:trPr>
        <w:tc>
          <w:tcPr>
            <w:tcW w:w="928" w:type="dxa"/>
            <w:shd w:val="clear" w:color="auto" w:fill="auto"/>
          </w:tcPr>
          <w:p w:rsidR="00645040" w:rsidRPr="00C16CB9" w:rsidRDefault="00645040" w:rsidP="00D90163">
            <w:pPr>
              <w:ind w:right="283"/>
              <w:jc w:val="right"/>
              <w:rPr>
                <w:rFonts w:eastAsia="Calibri"/>
                <w:color w:val="000000" w:themeColor="text1"/>
                <w:sz w:val="24"/>
                <w:lang w:val="bg-BG"/>
              </w:rPr>
            </w:pPr>
            <w:r w:rsidRPr="00C16CB9">
              <w:rPr>
                <w:rFonts w:eastAsia="Calibri"/>
                <w:color w:val="000000" w:themeColor="text1"/>
                <w:sz w:val="24"/>
                <w:lang w:val="bg-BG"/>
              </w:rPr>
              <w:t>16</w:t>
            </w:r>
          </w:p>
        </w:tc>
        <w:tc>
          <w:tcPr>
            <w:tcW w:w="3064" w:type="dxa"/>
            <w:shd w:val="clear" w:color="000000" w:fill="FFFFFF"/>
          </w:tcPr>
          <w:p w:rsidR="00645040" w:rsidRPr="00C16CB9" w:rsidRDefault="00645040" w:rsidP="00D90163">
            <w:pPr>
              <w:ind w:right="113"/>
              <w:rPr>
                <w:rFonts w:eastAsia="Calibri"/>
                <w:bCs/>
                <w:color w:val="000000" w:themeColor="text1"/>
                <w:sz w:val="24"/>
                <w:lang w:val="bg-BG"/>
              </w:rPr>
            </w:pPr>
            <w:r w:rsidRPr="00C16CB9">
              <w:rPr>
                <w:rFonts w:eastAsia="Calibri"/>
                <w:bCs/>
                <w:color w:val="000000" w:themeColor="text1"/>
                <w:sz w:val="24"/>
                <w:lang w:val="bg-BG"/>
              </w:rPr>
              <w:t>Пловдив</w:t>
            </w:r>
          </w:p>
        </w:tc>
        <w:tc>
          <w:tcPr>
            <w:tcW w:w="5406" w:type="dxa"/>
            <w:tcBorders>
              <w:top w:val="single" w:sz="4" w:space="0" w:color="auto"/>
              <w:left w:val="single" w:sz="4" w:space="0" w:color="auto"/>
              <w:bottom w:val="single" w:sz="4" w:space="0" w:color="auto"/>
              <w:right w:val="single" w:sz="4" w:space="0" w:color="auto"/>
            </w:tcBorders>
            <w:shd w:val="clear" w:color="auto" w:fill="auto"/>
          </w:tcPr>
          <w:p w:rsidR="00645040" w:rsidRPr="00C16CB9" w:rsidRDefault="00645040" w:rsidP="00D90163">
            <w:pPr>
              <w:ind w:right="113"/>
              <w:jc w:val="center"/>
              <w:rPr>
                <w:color w:val="000000" w:themeColor="text1"/>
                <w:sz w:val="24"/>
                <w:lang w:val="bg-BG"/>
              </w:rPr>
            </w:pPr>
            <w:r w:rsidRPr="00C16CB9">
              <w:rPr>
                <w:color w:val="000000" w:themeColor="text1"/>
                <w:sz w:val="24"/>
                <w:lang w:val="bg-BG"/>
              </w:rPr>
              <w:t>10</w:t>
            </w:r>
          </w:p>
        </w:tc>
      </w:tr>
      <w:tr w:rsidR="00645040" w:rsidRPr="00C16CB9" w:rsidTr="00D90163">
        <w:trPr>
          <w:jc w:val="center"/>
        </w:trPr>
        <w:tc>
          <w:tcPr>
            <w:tcW w:w="928" w:type="dxa"/>
            <w:shd w:val="clear" w:color="auto" w:fill="auto"/>
          </w:tcPr>
          <w:p w:rsidR="00645040" w:rsidRPr="00C16CB9" w:rsidRDefault="00645040" w:rsidP="00D90163">
            <w:pPr>
              <w:ind w:right="283"/>
              <w:jc w:val="right"/>
              <w:rPr>
                <w:rFonts w:eastAsia="Calibri"/>
                <w:color w:val="000000" w:themeColor="text1"/>
                <w:sz w:val="24"/>
                <w:lang w:val="bg-BG"/>
              </w:rPr>
            </w:pPr>
            <w:r w:rsidRPr="00C16CB9">
              <w:rPr>
                <w:rFonts w:eastAsia="Calibri"/>
                <w:color w:val="000000" w:themeColor="text1"/>
                <w:sz w:val="24"/>
                <w:lang w:val="bg-BG"/>
              </w:rPr>
              <w:t>17</w:t>
            </w:r>
          </w:p>
        </w:tc>
        <w:tc>
          <w:tcPr>
            <w:tcW w:w="3064" w:type="dxa"/>
            <w:shd w:val="clear" w:color="000000" w:fill="FFFFFF"/>
          </w:tcPr>
          <w:p w:rsidR="00645040" w:rsidRPr="00C16CB9" w:rsidRDefault="00645040" w:rsidP="00D90163">
            <w:pPr>
              <w:ind w:right="113"/>
              <w:rPr>
                <w:rFonts w:eastAsia="Calibri"/>
                <w:bCs/>
                <w:color w:val="000000" w:themeColor="text1"/>
                <w:sz w:val="24"/>
                <w:lang w:val="bg-BG"/>
              </w:rPr>
            </w:pPr>
            <w:r w:rsidRPr="00C16CB9">
              <w:rPr>
                <w:rFonts w:eastAsia="Calibri"/>
                <w:bCs/>
                <w:color w:val="000000" w:themeColor="text1"/>
                <w:sz w:val="24"/>
                <w:lang w:val="bg-BG"/>
              </w:rPr>
              <w:t>Разград</w:t>
            </w:r>
          </w:p>
        </w:tc>
        <w:tc>
          <w:tcPr>
            <w:tcW w:w="5406" w:type="dxa"/>
            <w:tcBorders>
              <w:top w:val="single" w:sz="4" w:space="0" w:color="auto"/>
              <w:left w:val="single" w:sz="4" w:space="0" w:color="auto"/>
              <w:bottom w:val="single" w:sz="4" w:space="0" w:color="auto"/>
              <w:right w:val="single" w:sz="4" w:space="0" w:color="auto"/>
            </w:tcBorders>
            <w:shd w:val="clear" w:color="auto" w:fill="auto"/>
          </w:tcPr>
          <w:p w:rsidR="00645040" w:rsidRPr="00C16CB9" w:rsidRDefault="00645040" w:rsidP="00D90163">
            <w:pPr>
              <w:ind w:right="113"/>
              <w:jc w:val="center"/>
              <w:rPr>
                <w:color w:val="000000" w:themeColor="text1"/>
                <w:sz w:val="24"/>
                <w:lang w:val="bg-BG"/>
              </w:rPr>
            </w:pPr>
            <w:r w:rsidRPr="00C16CB9">
              <w:rPr>
                <w:color w:val="000000" w:themeColor="text1"/>
                <w:sz w:val="24"/>
                <w:lang w:val="bg-BG"/>
              </w:rPr>
              <w:t>10</w:t>
            </w:r>
          </w:p>
        </w:tc>
      </w:tr>
      <w:tr w:rsidR="00645040" w:rsidRPr="00C16CB9" w:rsidTr="00D90163">
        <w:trPr>
          <w:jc w:val="center"/>
        </w:trPr>
        <w:tc>
          <w:tcPr>
            <w:tcW w:w="928" w:type="dxa"/>
            <w:shd w:val="clear" w:color="auto" w:fill="auto"/>
          </w:tcPr>
          <w:p w:rsidR="00645040" w:rsidRPr="00C16CB9" w:rsidRDefault="00645040" w:rsidP="00D90163">
            <w:pPr>
              <w:ind w:right="283"/>
              <w:jc w:val="right"/>
              <w:rPr>
                <w:rFonts w:eastAsia="Calibri"/>
                <w:color w:val="000000" w:themeColor="text1"/>
                <w:sz w:val="24"/>
                <w:lang w:val="bg-BG"/>
              </w:rPr>
            </w:pPr>
            <w:r w:rsidRPr="00C16CB9">
              <w:rPr>
                <w:rFonts w:eastAsia="Calibri"/>
                <w:color w:val="000000" w:themeColor="text1"/>
                <w:sz w:val="24"/>
                <w:lang w:val="bg-BG"/>
              </w:rPr>
              <w:t>18</w:t>
            </w:r>
          </w:p>
        </w:tc>
        <w:tc>
          <w:tcPr>
            <w:tcW w:w="3064" w:type="dxa"/>
            <w:shd w:val="clear" w:color="000000" w:fill="FFFFFF"/>
          </w:tcPr>
          <w:p w:rsidR="00645040" w:rsidRPr="00C16CB9" w:rsidRDefault="00645040" w:rsidP="00D90163">
            <w:pPr>
              <w:ind w:right="113"/>
              <w:rPr>
                <w:rFonts w:eastAsia="Calibri"/>
                <w:bCs/>
                <w:color w:val="000000" w:themeColor="text1"/>
                <w:sz w:val="24"/>
                <w:lang w:val="bg-BG"/>
              </w:rPr>
            </w:pPr>
            <w:r w:rsidRPr="00C16CB9">
              <w:rPr>
                <w:rFonts w:eastAsia="Calibri"/>
                <w:bCs/>
                <w:color w:val="000000" w:themeColor="text1"/>
                <w:sz w:val="24"/>
                <w:lang w:val="bg-BG"/>
              </w:rPr>
              <w:t>Русе</w:t>
            </w:r>
          </w:p>
        </w:tc>
        <w:tc>
          <w:tcPr>
            <w:tcW w:w="5406" w:type="dxa"/>
            <w:tcBorders>
              <w:top w:val="single" w:sz="4" w:space="0" w:color="auto"/>
              <w:left w:val="single" w:sz="4" w:space="0" w:color="auto"/>
              <w:bottom w:val="single" w:sz="4" w:space="0" w:color="auto"/>
              <w:right w:val="single" w:sz="4" w:space="0" w:color="auto"/>
            </w:tcBorders>
            <w:shd w:val="clear" w:color="auto" w:fill="auto"/>
          </w:tcPr>
          <w:p w:rsidR="00645040" w:rsidRPr="00C16CB9" w:rsidRDefault="00645040" w:rsidP="00D90163">
            <w:pPr>
              <w:ind w:right="113"/>
              <w:jc w:val="center"/>
              <w:rPr>
                <w:color w:val="000000" w:themeColor="text1"/>
                <w:sz w:val="24"/>
                <w:lang w:val="bg-BG"/>
              </w:rPr>
            </w:pPr>
            <w:r w:rsidRPr="00C16CB9">
              <w:rPr>
                <w:color w:val="000000" w:themeColor="text1"/>
                <w:sz w:val="24"/>
                <w:lang w:val="bg-BG"/>
              </w:rPr>
              <w:t>10</w:t>
            </w:r>
          </w:p>
        </w:tc>
      </w:tr>
      <w:tr w:rsidR="00645040" w:rsidRPr="00C16CB9" w:rsidTr="00D90163">
        <w:trPr>
          <w:jc w:val="center"/>
        </w:trPr>
        <w:tc>
          <w:tcPr>
            <w:tcW w:w="928" w:type="dxa"/>
            <w:shd w:val="clear" w:color="auto" w:fill="auto"/>
          </w:tcPr>
          <w:p w:rsidR="00645040" w:rsidRPr="00C16CB9" w:rsidRDefault="00645040" w:rsidP="00D90163">
            <w:pPr>
              <w:ind w:right="283"/>
              <w:jc w:val="right"/>
              <w:rPr>
                <w:rFonts w:eastAsia="Calibri"/>
                <w:color w:val="000000" w:themeColor="text1"/>
                <w:sz w:val="24"/>
                <w:lang w:val="bg-BG"/>
              </w:rPr>
            </w:pPr>
            <w:r w:rsidRPr="00C16CB9">
              <w:rPr>
                <w:rFonts w:eastAsia="Calibri"/>
                <w:color w:val="000000" w:themeColor="text1"/>
                <w:sz w:val="24"/>
                <w:lang w:val="bg-BG"/>
              </w:rPr>
              <w:t>19</w:t>
            </w:r>
          </w:p>
        </w:tc>
        <w:tc>
          <w:tcPr>
            <w:tcW w:w="3064" w:type="dxa"/>
            <w:shd w:val="clear" w:color="000000" w:fill="FFFFFF"/>
          </w:tcPr>
          <w:p w:rsidR="00645040" w:rsidRPr="00C16CB9" w:rsidRDefault="00645040" w:rsidP="00D90163">
            <w:pPr>
              <w:ind w:right="113"/>
              <w:rPr>
                <w:rFonts w:eastAsia="Calibri"/>
                <w:bCs/>
                <w:color w:val="000000" w:themeColor="text1"/>
                <w:sz w:val="24"/>
                <w:lang w:val="bg-BG"/>
              </w:rPr>
            </w:pPr>
            <w:r w:rsidRPr="00C16CB9">
              <w:rPr>
                <w:rFonts w:eastAsia="Calibri"/>
                <w:bCs/>
                <w:color w:val="000000" w:themeColor="text1"/>
                <w:sz w:val="24"/>
                <w:lang w:val="bg-BG"/>
              </w:rPr>
              <w:t>Силистра</w:t>
            </w:r>
          </w:p>
        </w:tc>
        <w:tc>
          <w:tcPr>
            <w:tcW w:w="5406" w:type="dxa"/>
            <w:tcBorders>
              <w:top w:val="single" w:sz="4" w:space="0" w:color="auto"/>
              <w:left w:val="single" w:sz="4" w:space="0" w:color="auto"/>
              <w:bottom w:val="single" w:sz="4" w:space="0" w:color="auto"/>
              <w:right w:val="single" w:sz="4" w:space="0" w:color="auto"/>
            </w:tcBorders>
            <w:shd w:val="clear" w:color="auto" w:fill="auto"/>
          </w:tcPr>
          <w:p w:rsidR="00645040" w:rsidRPr="00C16CB9" w:rsidRDefault="00645040" w:rsidP="00D90163">
            <w:pPr>
              <w:ind w:right="113"/>
              <w:jc w:val="center"/>
              <w:rPr>
                <w:color w:val="000000" w:themeColor="text1"/>
                <w:sz w:val="24"/>
                <w:lang w:val="bg-BG"/>
              </w:rPr>
            </w:pPr>
            <w:r w:rsidRPr="00C16CB9">
              <w:rPr>
                <w:color w:val="000000" w:themeColor="text1"/>
                <w:sz w:val="24"/>
                <w:lang w:val="bg-BG"/>
              </w:rPr>
              <w:t>10</w:t>
            </w:r>
          </w:p>
        </w:tc>
      </w:tr>
      <w:tr w:rsidR="00645040" w:rsidRPr="00C16CB9" w:rsidTr="00D90163">
        <w:trPr>
          <w:jc w:val="center"/>
        </w:trPr>
        <w:tc>
          <w:tcPr>
            <w:tcW w:w="928" w:type="dxa"/>
            <w:shd w:val="clear" w:color="auto" w:fill="auto"/>
          </w:tcPr>
          <w:p w:rsidR="00645040" w:rsidRPr="00C16CB9" w:rsidRDefault="00645040" w:rsidP="00D90163">
            <w:pPr>
              <w:ind w:right="283"/>
              <w:jc w:val="right"/>
              <w:rPr>
                <w:rFonts w:eastAsia="Calibri"/>
                <w:color w:val="000000" w:themeColor="text1"/>
                <w:sz w:val="24"/>
                <w:lang w:val="bg-BG"/>
              </w:rPr>
            </w:pPr>
            <w:r w:rsidRPr="00C16CB9">
              <w:rPr>
                <w:rFonts w:eastAsia="Calibri"/>
                <w:color w:val="000000" w:themeColor="text1"/>
                <w:sz w:val="24"/>
                <w:lang w:val="bg-BG"/>
              </w:rPr>
              <w:t>20</w:t>
            </w:r>
          </w:p>
        </w:tc>
        <w:tc>
          <w:tcPr>
            <w:tcW w:w="3064" w:type="dxa"/>
            <w:shd w:val="clear" w:color="000000" w:fill="FFFFFF"/>
          </w:tcPr>
          <w:p w:rsidR="00645040" w:rsidRPr="00C16CB9" w:rsidRDefault="00645040" w:rsidP="00D90163">
            <w:pPr>
              <w:ind w:right="113"/>
              <w:rPr>
                <w:rFonts w:eastAsia="Calibri"/>
                <w:bCs/>
                <w:color w:val="000000" w:themeColor="text1"/>
                <w:sz w:val="24"/>
                <w:lang w:val="bg-BG"/>
              </w:rPr>
            </w:pPr>
            <w:r w:rsidRPr="00C16CB9">
              <w:rPr>
                <w:rFonts w:eastAsia="Calibri"/>
                <w:bCs/>
                <w:color w:val="000000" w:themeColor="text1"/>
                <w:sz w:val="24"/>
                <w:lang w:val="bg-BG"/>
              </w:rPr>
              <w:t>Сливен</w:t>
            </w:r>
          </w:p>
        </w:tc>
        <w:tc>
          <w:tcPr>
            <w:tcW w:w="5406" w:type="dxa"/>
            <w:tcBorders>
              <w:top w:val="single" w:sz="4" w:space="0" w:color="auto"/>
              <w:left w:val="single" w:sz="4" w:space="0" w:color="auto"/>
              <w:bottom w:val="single" w:sz="4" w:space="0" w:color="auto"/>
              <w:right w:val="single" w:sz="4" w:space="0" w:color="auto"/>
            </w:tcBorders>
            <w:shd w:val="clear" w:color="auto" w:fill="auto"/>
          </w:tcPr>
          <w:p w:rsidR="00645040" w:rsidRPr="00C16CB9" w:rsidRDefault="00645040" w:rsidP="00D90163">
            <w:pPr>
              <w:ind w:right="113"/>
              <w:jc w:val="center"/>
              <w:rPr>
                <w:color w:val="000000" w:themeColor="text1"/>
                <w:sz w:val="24"/>
                <w:lang w:val="bg-BG"/>
              </w:rPr>
            </w:pPr>
            <w:r w:rsidRPr="00C16CB9">
              <w:rPr>
                <w:color w:val="000000" w:themeColor="text1"/>
                <w:sz w:val="24"/>
                <w:lang w:val="bg-BG"/>
              </w:rPr>
              <w:t>10</w:t>
            </w:r>
          </w:p>
        </w:tc>
      </w:tr>
      <w:tr w:rsidR="00645040" w:rsidRPr="00C16CB9" w:rsidTr="00D90163">
        <w:trPr>
          <w:jc w:val="center"/>
        </w:trPr>
        <w:tc>
          <w:tcPr>
            <w:tcW w:w="928" w:type="dxa"/>
            <w:shd w:val="clear" w:color="auto" w:fill="auto"/>
          </w:tcPr>
          <w:p w:rsidR="00645040" w:rsidRPr="00C16CB9" w:rsidRDefault="00645040" w:rsidP="00D90163">
            <w:pPr>
              <w:ind w:right="283"/>
              <w:jc w:val="right"/>
              <w:rPr>
                <w:rFonts w:eastAsia="Calibri"/>
                <w:color w:val="000000" w:themeColor="text1"/>
                <w:sz w:val="24"/>
                <w:lang w:val="bg-BG"/>
              </w:rPr>
            </w:pPr>
            <w:r w:rsidRPr="00C16CB9">
              <w:rPr>
                <w:rFonts w:eastAsia="Calibri"/>
                <w:color w:val="000000" w:themeColor="text1"/>
                <w:sz w:val="24"/>
                <w:lang w:val="bg-BG"/>
              </w:rPr>
              <w:t>21</w:t>
            </w:r>
          </w:p>
        </w:tc>
        <w:tc>
          <w:tcPr>
            <w:tcW w:w="3064" w:type="dxa"/>
            <w:shd w:val="clear" w:color="000000" w:fill="FFFFFF"/>
          </w:tcPr>
          <w:p w:rsidR="00645040" w:rsidRPr="00C16CB9" w:rsidRDefault="00645040" w:rsidP="00D90163">
            <w:pPr>
              <w:ind w:right="113"/>
              <w:rPr>
                <w:rFonts w:eastAsia="Calibri"/>
                <w:bCs/>
                <w:color w:val="000000" w:themeColor="text1"/>
                <w:sz w:val="24"/>
                <w:lang w:val="bg-BG"/>
              </w:rPr>
            </w:pPr>
            <w:r w:rsidRPr="00C16CB9">
              <w:rPr>
                <w:rFonts w:eastAsia="Calibri"/>
                <w:bCs/>
                <w:color w:val="000000" w:themeColor="text1"/>
                <w:sz w:val="24"/>
                <w:lang w:val="bg-BG"/>
              </w:rPr>
              <w:t>Смолян</w:t>
            </w:r>
          </w:p>
        </w:tc>
        <w:tc>
          <w:tcPr>
            <w:tcW w:w="5406" w:type="dxa"/>
            <w:tcBorders>
              <w:top w:val="single" w:sz="4" w:space="0" w:color="auto"/>
              <w:left w:val="single" w:sz="4" w:space="0" w:color="auto"/>
              <w:bottom w:val="single" w:sz="4" w:space="0" w:color="auto"/>
              <w:right w:val="single" w:sz="4" w:space="0" w:color="auto"/>
            </w:tcBorders>
            <w:shd w:val="clear" w:color="auto" w:fill="auto"/>
          </w:tcPr>
          <w:p w:rsidR="00645040" w:rsidRPr="00C16CB9" w:rsidRDefault="00645040" w:rsidP="00D90163">
            <w:pPr>
              <w:ind w:right="113"/>
              <w:jc w:val="center"/>
              <w:rPr>
                <w:color w:val="000000" w:themeColor="text1"/>
                <w:sz w:val="24"/>
                <w:lang w:val="bg-BG"/>
              </w:rPr>
            </w:pPr>
            <w:r w:rsidRPr="00C16CB9">
              <w:rPr>
                <w:color w:val="000000" w:themeColor="text1"/>
                <w:sz w:val="24"/>
                <w:lang w:val="bg-BG"/>
              </w:rPr>
              <w:t>10</w:t>
            </w:r>
          </w:p>
        </w:tc>
      </w:tr>
      <w:tr w:rsidR="00645040" w:rsidRPr="00C16CB9" w:rsidTr="00D90163">
        <w:trPr>
          <w:jc w:val="center"/>
        </w:trPr>
        <w:tc>
          <w:tcPr>
            <w:tcW w:w="928" w:type="dxa"/>
            <w:shd w:val="clear" w:color="auto" w:fill="auto"/>
          </w:tcPr>
          <w:p w:rsidR="00645040" w:rsidRPr="00C16CB9" w:rsidRDefault="00645040" w:rsidP="00D90163">
            <w:pPr>
              <w:ind w:right="283"/>
              <w:jc w:val="right"/>
              <w:rPr>
                <w:rFonts w:eastAsia="Calibri"/>
                <w:color w:val="000000" w:themeColor="text1"/>
                <w:sz w:val="24"/>
                <w:lang w:val="bg-BG"/>
              </w:rPr>
            </w:pPr>
            <w:r w:rsidRPr="00C16CB9">
              <w:rPr>
                <w:rFonts w:eastAsia="Calibri"/>
                <w:color w:val="000000" w:themeColor="text1"/>
                <w:sz w:val="24"/>
                <w:lang w:val="bg-BG"/>
              </w:rPr>
              <w:t>22</w:t>
            </w:r>
          </w:p>
        </w:tc>
        <w:tc>
          <w:tcPr>
            <w:tcW w:w="3064" w:type="dxa"/>
            <w:shd w:val="clear" w:color="000000" w:fill="FFFFFF"/>
          </w:tcPr>
          <w:p w:rsidR="00645040" w:rsidRPr="00C16CB9" w:rsidRDefault="00645040" w:rsidP="00D90163">
            <w:pPr>
              <w:ind w:right="113"/>
              <w:rPr>
                <w:rFonts w:eastAsia="Calibri"/>
                <w:bCs/>
                <w:color w:val="000000" w:themeColor="text1"/>
                <w:sz w:val="24"/>
                <w:lang w:val="bg-BG"/>
              </w:rPr>
            </w:pPr>
            <w:r w:rsidRPr="00C16CB9">
              <w:rPr>
                <w:rFonts w:eastAsia="Calibri"/>
                <w:bCs/>
                <w:color w:val="000000" w:themeColor="text1"/>
                <w:sz w:val="24"/>
                <w:lang w:val="bg-BG"/>
              </w:rPr>
              <w:t>София град</w:t>
            </w:r>
          </w:p>
        </w:tc>
        <w:tc>
          <w:tcPr>
            <w:tcW w:w="5406" w:type="dxa"/>
            <w:tcBorders>
              <w:top w:val="single" w:sz="4" w:space="0" w:color="auto"/>
              <w:left w:val="single" w:sz="4" w:space="0" w:color="auto"/>
              <w:bottom w:val="single" w:sz="4" w:space="0" w:color="auto"/>
              <w:right w:val="single" w:sz="4" w:space="0" w:color="auto"/>
            </w:tcBorders>
            <w:shd w:val="clear" w:color="auto" w:fill="auto"/>
          </w:tcPr>
          <w:p w:rsidR="00645040" w:rsidRPr="00C16CB9" w:rsidRDefault="00645040" w:rsidP="00D90163">
            <w:pPr>
              <w:ind w:right="113"/>
              <w:jc w:val="center"/>
              <w:rPr>
                <w:color w:val="000000" w:themeColor="text1"/>
                <w:sz w:val="24"/>
                <w:lang w:val="bg-BG"/>
              </w:rPr>
            </w:pPr>
            <w:r w:rsidRPr="00C16CB9">
              <w:rPr>
                <w:color w:val="000000" w:themeColor="text1"/>
                <w:sz w:val="24"/>
                <w:lang w:val="bg-BG"/>
              </w:rPr>
              <w:t>10</w:t>
            </w:r>
          </w:p>
        </w:tc>
      </w:tr>
      <w:tr w:rsidR="00645040" w:rsidRPr="00C16CB9" w:rsidTr="00D90163">
        <w:trPr>
          <w:jc w:val="center"/>
        </w:trPr>
        <w:tc>
          <w:tcPr>
            <w:tcW w:w="928" w:type="dxa"/>
            <w:shd w:val="clear" w:color="auto" w:fill="auto"/>
          </w:tcPr>
          <w:p w:rsidR="00645040" w:rsidRPr="00C16CB9" w:rsidRDefault="00645040" w:rsidP="00D90163">
            <w:pPr>
              <w:ind w:right="283"/>
              <w:jc w:val="right"/>
              <w:rPr>
                <w:rFonts w:eastAsia="Calibri"/>
                <w:color w:val="000000" w:themeColor="text1"/>
                <w:sz w:val="24"/>
                <w:lang w:val="bg-BG"/>
              </w:rPr>
            </w:pPr>
            <w:r w:rsidRPr="00C16CB9">
              <w:rPr>
                <w:rFonts w:eastAsia="Calibri"/>
                <w:color w:val="000000" w:themeColor="text1"/>
                <w:sz w:val="24"/>
                <w:lang w:val="bg-BG"/>
              </w:rPr>
              <w:t>23</w:t>
            </w:r>
          </w:p>
        </w:tc>
        <w:tc>
          <w:tcPr>
            <w:tcW w:w="3064" w:type="dxa"/>
            <w:shd w:val="clear" w:color="000000" w:fill="FFFFFF"/>
          </w:tcPr>
          <w:p w:rsidR="00645040" w:rsidRPr="00C16CB9" w:rsidRDefault="00645040" w:rsidP="00D90163">
            <w:pPr>
              <w:ind w:right="113"/>
              <w:rPr>
                <w:rFonts w:eastAsia="Calibri"/>
                <w:bCs/>
                <w:color w:val="000000" w:themeColor="text1"/>
                <w:sz w:val="24"/>
                <w:lang w:val="bg-BG"/>
              </w:rPr>
            </w:pPr>
            <w:r w:rsidRPr="00C16CB9">
              <w:rPr>
                <w:rFonts w:eastAsia="Calibri"/>
                <w:bCs/>
                <w:color w:val="000000" w:themeColor="text1"/>
                <w:sz w:val="24"/>
                <w:lang w:val="bg-BG"/>
              </w:rPr>
              <w:t>София област</w:t>
            </w:r>
          </w:p>
        </w:tc>
        <w:tc>
          <w:tcPr>
            <w:tcW w:w="5406" w:type="dxa"/>
            <w:tcBorders>
              <w:top w:val="single" w:sz="4" w:space="0" w:color="auto"/>
              <w:left w:val="single" w:sz="4" w:space="0" w:color="auto"/>
              <w:bottom w:val="single" w:sz="4" w:space="0" w:color="auto"/>
              <w:right w:val="single" w:sz="4" w:space="0" w:color="auto"/>
            </w:tcBorders>
            <w:shd w:val="clear" w:color="auto" w:fill="auto"/>
          </w:tcPr>
          <w:p w:rsidR="00645040" w:rsidRPr="00C16CB9" w:rsidRDefault="00645040" w:rsidP="00D90163">
            <w:pPr>
              <w:ind w:right="113"/>
              <w:jc w:val="center"/>
              <w:rPr>
                <w:color w:val="000000" w:themeColor="text1"/>
                <w:sz w:val="24"/>
                <w:lang w:val="bg-BG"/>
              </w:rPr>
            </w:pPr>
            <w:r w:rsidRPr="00C16CB9">
              <w:rPr>
                <w:color w:val="000000" w:themeColor="text1"/>
                <w:sz w:val="24"/>
                <w:lang w:val="bg-BG"/>
              </w:rPr>
              <w:t>10</w:t>
            </w:r>
          </w:p>
        </w:tc>
      </w:tr>
      <w:tr w:rsidR="00645040" w:rsidRPr="00C16CB9" w:rsidTr="00D90163">
        <w:trPr>
          <w:jc w:val="center"/>
        </w:trPr>
        <w:tc>
          <w:tcPr>
            <w:tcW w:w="928" w:type="dxa"/>
            <w:shd w:val="clear" w:color="auto" w:fill="auto"/>
          </w:tcPr>
          <w:p w:rsidR="00645040" w:rsidRPr="00C16CB9" w:rsidRDefault="00645040" w:rsidP="00D90163">
            <w:pPr>
              <w:ind w:right="283"/>
              <w:jc w:val="right"/>
              <w:rPr>
                <w:rFonts w:eastAsia="Calibri"/>
                <w:color w:val="000000" w:themeColor="text1"/>
                <w:sz w:val="24"/>
                <w:lang w:val="bg-BG"/>
              </w:rPr>
            </w:pPr>
            <w:r w:rsidRPr="00C16CB9">
              <w:rPr>
                <w:rFonts w:eastAsia="Calibri"/>
                <w:color w:val="000000" w:themeColor="text1"/>
                <w:sz w:val="24"/>
                <w:lang w:val="bg-BG"/>
              </w:rPr>
              <w:t>24</w:t>
            </w:r>
          </w:p>
        </w:tc>
        <w:tc>
          <w:tcPr>
            <w:tcW w:w="3064" w:type="dxa"/>
            <w:shd w:val="clear" w:color="000000" w:fill="FFFFFF"/>
          </w:tcPr>
          <w:p w:rsidR="00645040" w:rsidRPr="00C16CB9" w:rsidRDefault="00645040" w:rsidP="00D90163">
            <w:pPr>
              <w:ind w:right="113"/>
              <w:rPr>
                <w:rFonts w:eastAsia="Calibri"/>
                <w:bCs/>
                <w:color w:val="000000" w:themeColor="text1"/>
                <w:sz w:val="24"/>
                <w:lang w:val="bg-BG"/>
              </w:rPr>
            </w:pPr>
            <w:r w:rsidRPr="00C16CB9">
              <w:rPr>
                <w:rFonts w:eastAsia="Calibri"/>
                <w:bCs/>
                <w:color w:val="000000" w:themeColor="text1"/>
                <w:sz w:val="24"/>
                <w:lang w:val="bg-BG"/>
              </w:rPr>
              <w:t>Стара Загора</w:t>
            </w:r>
          </w:p>
        </w:tc>
        <w:tc>
          <w:tcPr>
            <w:tcW w:w="5406" w:type="dxa"/>
            <w:tcBorders>
              <w:top w:val="single" w:sz="4" w:space="0" w:color="auto"/>
              <w:left w:val="single" w:sz="4" w:space="0" w:color="auto"/>
              <w:bottom w:val="single" w:sz="4" w:space="0" w:color="auto"/>
              <w:right w:val="single" w:sz="4" w:space="0" w:color="auto"/>
            </w:tcBorders>
            <w:shd w:val="clear" w:color="auto" w:fill="auto"/>
          </w:tcPr>
          <w:p w:rsidR="00645040" w:rsidRPr="00C16CB9" w:rsidRDefault="00645040" w:rsidP="00D90163">
            <w:pPr>
              <w:ind w:right="113"/>
              <w:jc w:val="center"/>
              <w:rPr>
                <w:color w:val="000000" w:themeColor="text1"/>
                <w:sz w:val="24"/>
                <w:lang w:val="bg-BG"/>
              </w:rPr>
            </w:pPr>
            <w:r w:rsidRPr="00C16CB9">
              <w:rPr>
                <w:color w:val="000000" w:themeColor="text1"/>
                <w:sz w:val="24"/>
                <w:lang w:val="bg-BG"/>
              </w:rPr>
              <w:t>10</w:t>
            </w:r>
          </w:p>
        </w:tc>
      </w:tr>
      <w:tr w:rsidR="00645040" w:rsidRPr="00C16CB9" w:rsidTr="00D90163">
        <w:trPr>
          <w:jc w:val="center"/>
        </w:trPr>
        <w:tc>
          <w:tcPr>
            <w:tcW w:w="928" w:type="dxa"/>
            <w:shd w:val="clear" w:color="auto" w:fill="auto"/>
          </w:tcPr>
          <w:p w:rsidR="00645040" w:rsidRPr="00C16CB9" w:rsidRDefault="00645040" w:rsidP="00D90163">
            <w:pPr>
              <w:ind w:right="283"/>
              <w:jc w:val="right"/>
              <w:rPr>
                <w:rFonts w:eastAsia="Calibri"/>
                <w:color w:val="000000" w:themeColor="text1"/>
                <w:sz w:val="24"/>
                <w:lang w:val="bg-BG"/>
              </w:rPr>
            </w:pPr>
            <w:r w:rsidRPr="00C16CB9">
              <w:rPr>
                <w:rFonts w:eastAsia="Calibri"/>
                <w:color w:val="000000" w:themeColor="text1"/>
                <w:sz w:val="24"/>
                <w:lang w:val="bg-BG"/>
              </w:rPr>
              <w:t>25</w:t>
            </w:r>
          </w:p>
        </w:tc>
        <w:tc>
          <w:tcPr>
            <w:tcW w:w="3064" w:type="dxa"/>
            <w:shd w:val="clear" w:color="000000" w:fill="FFFFFF"/>
          </w:tcPr>
          <w:p w:rsidR="00645040" w:rsidRPr="00C16CB9" w:rsidRDefault="00645040" w:rsidP="00D90163">
            <w:pPr>
              <w:ind w:right="113"/>
              <w:rPr>
                <w:rFonts w:eastAsia="Calibri"/>
                <w:bCs/>
                <w:color w:val="000000" w:themeColor="text1"/>
                <w:sz w:val="24"/>
                <w:lang w:val="bg-BG"/>
              </w:rPr>
            </w:pPr>
            <w:r w:rsidRPr="00C16CB9">
              <w:rPr>
                <w:rFonts w:eastAsia="Calibri"/>
                <w:bCs/>
                <w:color w:val="000000" w:themeColor="text1"/>
                <w:sz w:val="24"/>
                <w:lang w:val="bg-BG"/>
              </w:rPr>
              <w:t>Търговище</w:t>
            </w:r>
          </w:p>
        </w:tc>
        <w:tc>
          <w:tcPr>
            <w:tcW w:w="5406" w:type="dxa"/>
            <w:tcBorders>
              <w:top w:val="single" w:sz="4" w:space="0" w:color="auto"/>
              <w:left w:val="single" w:sz="4" w:space="0" w:color="auto"/>
              <w:bottom w:val="single" w:sz="4" w:space="0" w:color="auto"/>
              <w:right w:val="single" w:sz="4" w:space="0" w:color="auto"/>
            </w:tcBorders>
            <w:shd w:val="clear" w:color="auto" w:fill="auto"/>
          </w:tcPr>
          <w:p w:rsidR="00645040" w:rsidRPr="00C16CB9" w:rsidRDefault="00645040" w:rsidP="00D90163">
            <w:pPr>
              <w:ind w:right="113"/>
              <w:jc w:val="center"/>
              <w:rPr>
                <w:color w:val="000000" w:themeColor="text1"/>
                <w:sz w:val="24"/>
                <w:lang w:val="bg-BG"/>
              </w:rPr>
            </w:pPr>
            <w:r w:rsidRPr="00C16CB9">
              <w:rPr>
                <w:color w:val="000000" w:themeColor="text1"/>
                <w:sz w:val="24"/>
                <w:lang w:val="bg-BG"/>
              </w:rPr>
              <w:t>10</w:t>
            </w:r>
          </w:p>
        </w:tc>
      </w:tr>
      <w:tr w:rsidR="00645040" w:rsidRPr="00C16CB9" w:rsidTr="00D90163">
        <w:trPr>
          <w:jc w:val="center"/>
        </w:trPr>
        <w:tc>
          <w:tcPr>
            <w:tcW w:w="928" w:type="dxa"/>
            <w:shd w:val="clear" w:color="auto" w:fill="auto"/>
          </w:tcPr>
          <w:p w:rsidR="00645040" w:rsidRPr="00C16CB9" w:rsidRDefault="00645040" w:rsidP="00D90163">
            <w:pPr>
              <w:ind w:right="283"/>
              <w:jc w:val="right"/>
              <w:rPr>
                <w:rFonts w:eastAsia="Calibri"/>
                <w:color w:val="000000" w:themeColor="text1"/>
                <w:sz w:val="24"/>
                <w:lang w:val="bg-BG"/>
              </w:rPr>
            </w:pPr>
            <w:r w:rsidRPr="00C16CB9">
              <w:rPr>
                <w:rFonts w:eastAsia="Calibri"/>
                <w:color w:val="000000" w:themeColor="text1"/>
                <w:sz w:val="24"/>
                <w:lang w:val="bg-BG"/>
              </w:rPr>
              <w:t>26</w:t>
            </w:r>
          </w:p>
        </w:tc>
        <w:tc>
          <w:tcPr>
            <w:tcW w:w="3064" w:type="dxa"/>
            <w:shd w:val="clear" w:color="000000" w:fill="FFFFFF"/>
          </w:tcPr>
          <w:p w:rsidR="00645040" w:rsidRPr="00C16CB9" w:rsidRDefault="00645040" w:rsidP="00D90163">
            <w:pPr>
              <w:ind w:right="113"/>
              <w:rPr>
                <w:rFonts w:eastAsia="Calibri"/>
                <w:bCs/>
                <w:color w:val="000000" w:themeColor="text1"/>
                <w:sz w:val="24"/>
                <w:lang w:val="bg-BG"/>
              </w:rPr>
            </w:pPr>
            <w:r w:rsidRPr="00C16CB9">
              <w:rPr>
                <w:rFonts w:eastAsia="Calibri"/>
                <w:bCs/>
                <w:color w:val="000000" w:themeColor="text1"/>
                <w:sz w:val="24"/>
                <w:lang w:val="bg-BG"/>
              </w:rPr>
              <w:t>Хасково</w:t>
            </w:r>
          </w:p>
        </w:tc>
        <w:tc>
          <w:tcPr>
            <w:tcW w:w="5406" w:type="dxa"/>
            <w:tcBorders>
              <w:top w:val="single" w:sz="4" w:space="0" w:color="auto"/>
              <w:left w:val="single" w:sz="4" w:space="0" w:color="auto"/>
              <w:bottom w:val="single" w:sz="4" w:space="0" w:color="auto"/>
              <w:right w:val="single" w:sz="4" w:space="0" w:color="auto"/>
            </w:tcBorders>
            <w:shd w:val="clear" w:color="auto" w:fill="auto"/>
          </w:tcPr>
          <w:p w:rsidR="00645040" w:rsidRPr="00C16CB9" w:rsidRDefault="00645040" w:rsidP="00D90163">
            <w:pPr>
              <w:ind w:right="113"/>
              <w:jc w:val="center"/>
              <w:rPr>
                <w:color w:val="000000" w:themeColor="text1"/>
                <w:sz w:val="24"/>
                <w:lang w:val="bg-BG"/>
              </w:rPr>
            </w:pPr>
            <w:r w:rsidRPr="00C16CB9">
              <w:rPr>
                <w:color w:val="000000" w:themeColor="text1"/>
                <w:sz w:val="24"/>
                <w:lang w:val="bg-BG"/>
              </w:rPr>
              <w:t>10</w:t>
            </w:r>
          </w:p>
        </w:tc>
      </w:tr>
      <w:tr w:rsidR="00645040" w:rsidRPr="00C16CB9" w:rsidTr="00D90163">
        <w:trPr>
          <w:jc w:val="center"/>
        </w:trPr>
        <w:tc>
          <w:tcPr>
            <w:tcW w:w="928" w:type="dxa"/>
            <w:tcBorders>
              <w:bottom w:val="single" w:sz="4" w:space="0" w:color="auto"/>
            </w:tcBorders>
            <w:shd w:val="clear" w:color="auto" w:fill="auto"/>
          </w:tcPr>
          <w:p w:rsidR="00645040" w:rsidRPr="00C16CB9" w:rsidRDefault="00645040" w:rsidP="00D90163">
            <w:pPr>
              <w:ind w:right="283"/>
              <w:jc w:val="right"/>
              <w:rPr>
                <w:rFonts w:eastAsia="Calibri"/>
                <w:color w:val="000000" w:themeColor="text1"/>
                <w:sz w:val="24"/>
                <w:lang w:val="bg-BG"/>
              </w:rPr>
            </w:pPr>
            <w:r w:rsidRPr="00C16CB9">
              <w:rPr>
                <w:rFonts w:eastAsia="Calibri"/>
                <w:color w:val="000000" w:themeColor="text1"/>
                <w:sz w:val="24"/>
                <w:lang w:val="bg-BG"/>
              </w:rPr>
              <w:t>27</w:t>
            </w:r>
          </w:p>
        </w:tc>
        <w:tc>
          <w:tcPr>
            <w:tcW w:w="3064" w:type="dxa"/>
            <w:tcBorders>
              <w:bottom w:val="single" w:sz="4" w:space="0" w:color="auto"/>
            </w:tcBorders>
            <w:shd w:val="clear" w:color="000000" w:fill="FFFFFF"/>
          </w:tcPr>
          <w:p w:rsidR="00645040" w:rsidRPr="00C16CB9" w:rsidRDefault="00645040" w:rsidP="00D90163">
            <w:pPr>
              <w:ind w:right="113"/>
              <w:rPr>
                <w:rFonts w:eastAsia="Calibri"/>
                <w:bCs/>
                <w:color w:val="000000" w:themeColor="text1"/>
                <w:sz w:val="24"/>
                <w:lang w:val="bg-BG"/>
              </w:rPr>
            </w:pPr>
            <w:r w:rsidRPr="00C16CB9">
              <w:rPr>
                <w:rFonts w:eastAsia="Calibri"/>
                <w:bCs/>
                <w:color w:val="000000" w:themeColor="text1"/>
                <w:sz w:val="24"/>
                <w:lang w:val="bg-BG"/>
              </w:rPr>
              <w:t>Шумен</w:t>
            </w:r>
          </w:p>
        </w:tc>
        <w:tc>
          <w:tcPr>
            <w:tcW w:w="5406" w:type="dxa"/>
            <w:tcBorders>
              <w:top w:val="single" w:sz="4" w:space="0" w:color="auto"/>
              <w:left w:val="single" w:sz="4" w:space="0" w:color="auto"/>
              <w:bottom w:val="single" w:sz="4" w:space="0" w:color="auto"/>
              <w:right w:val="single" w:sz="4" w:space="0" w:color="auto"/>
            </w:tcBorders>
            <w:shd w:val="clear" w:color="auto" w:fill="auto"/>
          </w:tcPr>
          <w:p w:rsidR="00645040" w:rsidRPr="00C16CB9" w:rsidRDefault="00645040" w:rsidP="00D90163">
            <w:pPr>
              <w:ind w:right="113"/>
              <w:jc w:val="center"/>
              <w:rPr>
                <w:color w:val="000000" w:themeColor="text1"/>
                <w:sz w:val="24"/>
                <w:lang w:val="bg-BG"/>
              </w:rPr>
            </w:pPr>
            <w:r w:rsidRPr="00C16CB9">
              <w:rPr>
                <w:color w:val="000000" w:themeColor="text1"/>
                <w:sz w:val="24"/>
                <w:lang w:val="bg-BG"/>
              </w:rPr>
              <w:t>10</w:t>
            </w:r>
          </w:p>
        </w:tc>
      </w:tr>
      <w:tr w:rsidR="00645040" w:rsidRPr="00C16CB9" w:rsidTr="00D90163">
        <w:trPr>
          <w:jc w:val="center"/>
        </w:trPr>
        <w:tc>
          <w:tcPr>
            <w:tcW w:w="928" w:type="dxa"/>
            <w:tcBorders>
              <w:bottom w:val="single" w:sz="4" w:space="0" w:color="auto"/>
            </w:tcBorders>
            <w:shd w:val="clear" w:color="auto" w:fill="auto"/>
          </w:tcPr>
          <w:p w:rsidR="00645040" w:rsidRPr="00C16CB9" w:rsidRDefault="00645040" w:rsidP="00D90163">
            <w:pPr>
              <w:ind w:right="283"/>
              <w:jc w:val="right"/>
              <w:rPr>
                <w:rFonts w:eastAsia="Calibri"/>
                <w:color w:val="000000" w:themeColor="text1"/>
                <w:sz w:val="24"/>
                <w:lang w:val="bg-BG"/>
              </w:rPr>
            </w:pPr>
            <w:r w:rsidRPr="00C16CB9">
              <w:rPr>
                <w:rFonts w:eastAsia="Calibri"/>
                <w:color w:val="000000" w:themeColor="text1"/>
                <w:sz w:val="24"/>
                <w:lang w:val="bg-BG"/>
              </w:rPr>
              <w:t>28</w:t>
            </w:r>
          </w:p>
        </w:tc>
        <w:tc>
          <w:tcPr>
            <w:tcW w:w="3064" w:type="dxa"/>
            <w:tcBorders>
              <w:bottom w:val="single" w:sz="4" w:space="0" w:color="auto"/>
            </w:tcBorders>
            <w:shd w:val="clear" w:color="000000" w:fill="FFFFFF"/>
          </w:tcPr>
          <w:p w:rsidR="00645040" w:rsidRPr="00C16CB9" w:rsidRDefault="00645040" w:rsidP="00D90163">
            <w:pPr>
              <w:ind w:right="113"/>
              <w:rPr>
                <w:rFonts w:eastAsia="Calibri"/>
                <w:bCs/>
                <w:color w:val="000000" w:themeColor="text1"/>
                <w:sz w:val="24"/>
                <w:lang w:val="bg-BG"/>
              </w:rPr>
            </w:pPr>
            <w:r w:rsidRPr="00C16CB9">
              <w:rPr>
                <w:rFonts w:eastAsia="Calibri"/>
                <w:bCs/>
                <w:color w:val="000000" w:themeColor="text1"/>
                <w:sz w:val="24"/>
                <w:lang w:val="bg-BG"/>
              </w:rPr>
              <w:t>Ямбол</w:t>
            </w:r>
          </w:p>
        </w:tc>
        <w:tc>
          <w:tcPr>
            <w:tcW w:w="5406" w:type="dxa"/>
            <w:tcBorders>
              <w:top w:val="single" w:sz="4" w:space="0" w:color="auto"/>
              <w:left w:val="single" w:sz="4" w:space="0" w:color="auto"/>
              <w:bottom w:val="single" w:sz="4" w:space="0" w:color="auto"/>
              <w:right w:val="single" w:sz="4" w:space="0" w:color="auto"/>
            </w:tcBorders>
            <w:shd w:val="clear" w:color="auto" w:fill="auto"/>
          </w:tcPr>
          <w:p w:rsidR="00645040" w:rsidRPr="00C16CB9" w:rsidRDefault="00645040" w:rsidP="00D90163">
            <w:pPr>
              <w:ind w:right="113"/>
              <w:jc w:val="center"/>
              <w:rPr>
                <w:color w:val="000000" w:themeColor="text1"/>
                <w:sz w:val="24"/>
                <w:lang w:val="bg-BG"/>
              </w:rPr>
            </w:pPr>
            <w:r w:rsidRPr="00C16CB9">
              <w:rPr>
                <w:color w:val="000000" w:themeColor="text1"/>
                <w:sz w:val="24"/>
                <w:lang w:val="bg-BG"/>
              </w:rPr>
              <w:t>10</w:t>
            </w:r>
          </w:p>
        </w:tc>
      </w:tr>
    </w:tbl>
    <w:p w:rsidR="00F6406B" w:rsidRPr="00C16CB9" w:rsidRDefault="00F6406B" w:rsidP="009C501E">
      <w:pPr>
        <w:spacing w:line="360" w:lineRule="auto"/>
        <w:ind w:right="113"/>
        <w:jc w:val="both"/>
        <w:rPr>
          <w:b/>
          <w:color w:val="000000" w:themeColor="text1"/>
          <w:sz w:val="24"/>
          <w:lang w:val="bg-BG"/>
        </w:rPr>
      </w:pPr>
    </w:p>
    <w:p w:rsidR="000D4710" w:rsidRPr="00C16CB9" w:rsidRDefault="00376A45" w:rsidP="00D90163">
      <w:pPr>
        <w:spacing w:line="360" w:lineRule="auto"/>
        <w:jc w:val="both"/>
        <w:rPr>
          <w:b/>
          <w:color w:val="FF0000"/>
          <w:sz w:val="24"/>
          <w:lang w:val="bg-BG"/>
        </w:rPr>
      </w:pPr>
      <w:r w:rsidRPr="00C16CB9">
        <w:rPr>
          <w:b/>
          <w:sz w:val="24"/>
          <w:lang w:val="bg-BG"/>
        </w:rPr>
        <w:t xml:space="preserve">Бележка: </w:t>
      </w:r>
      <w:hyperlink r:id="rId11" w:history="1">
        <w:r w:rsidR="000D4710" w:rsidRPr="00C16CB9">
          <w:rPr>
            <w:rStyle w:val="Hyperlink"/>
            <w:color w:val="auto"/>
            <w:sz w:val="24"/>
            <w:lang w:val="bg-BG"/>
          </w:rPr>
          <w:t>Инструкция за някои заболявания при говедата, които се характеризират с нервни клинични симптоми</w:t>
        </w:r>
        <w:r w:rsidR="000D4710" w:rsidRPr="00C16CB9">
          <w:rPr>
            <w:rStyle w:val="Hyperlink"/>
            <w:b/>
            <w:color w:val="auto"/>
            <w:sz w:val="24"/>
            <w:lang w:val="bg-BG"/>
          </w:rPr>
          <w:t>.</w:t>
        </w:r>
      </w:hyperlink>
    </w:p>
    <w:p w:rsidR="001239EE" w:rsidRPr="00C16CB9" w:rsidRDefault="001239EE" w:rsidP="009C501E">
      <w:pPr>
        <w:widowControl w:val="0"/>
        <w:tabs>
          <w:tab w:val="left" w:pos="90"/>
        </w:tabs>
        <w:autoSpaceDE w:val="0"/>
        <w:autoSpaceDN w:val="0"/>
        <w:adjustRightInd w:val="0"/>
        <w:spacing w:line="360" w:lineRule="auto"/>
        <w:ind w:right="113"/>
        <w:jc w:val="both"/>
        <w:rPr>
          <w:b/>
          <w:iCs/>
          <w:color w:val="C00000"/>
          <w:sz w:val="24"/>
          <w:lang w:val="bg-BG"/>
        </w:rPr>
      </w:pPr>
    </w:p>
    <w:p w:rsidR="00D90163" w:rsidRPr="00C16CB9" w:rsidRDefault="00D90163" w:rsidP="009C501E">
      <w:pPr>
        <w:widowControl w:val="0"/>
        <w:tabs>
          <w:tab w:val="left" w:pos="90"/>
        </w:tabs>
        <w:autoSpaceDE w:val="0"/>
        <w:autoSpaceDN w:val="0"/>
        <w:adjustRightInd w:val="0"/>
        <w:spacing w:line="360" w:lineRule="auto"/>
        <w:ind w:right="113"/>
        <w:jc w:val="both"/>
        <w:rPr>
          <w:b/>
          <w:iCs/>
          <w:color w:val="C00000"/>
          <w:sz w:val="24"/>
          <w:lang w:val="bg-BG"/>
        </w:rPr>
      </w:pPr>
    </w:p>
    <w:p w:rsidR="001239EE" w:rsidRPr="00C16CB9" w:rsidRDefault="00D90163" w:rsidP="00D90163">
      <w:pPr>
        <w:widowControl w:val="0"/>
        <w:tabs>
          <w:tab w:val="left" w:pos="90"/>
        </w:tabs>
        <w:autoSpaceDE w:val="0"/>
        <w:autoSpaceDN w:val="0"/>
        <w:adjustRightInd w:val="0"/>
        <w:spacing w:line="360" w:lineRule="auto"/>
        <w:ind w:firstLine="709"/>
        <w:jc w:val="both"/>
        <w:rPr>
          <w:iCs/>
          <w:sz w:val="24"/>
          <w:lang w:val="bg-BG"/>
        </w:rPr>
      </w:pPr>
      <w:r w:rsidRPr="00C16CB9">
        <w:rPr>
          <w:b/>
          <w:iCs/>
          <w:sz w:val="24"/>
          <w:lang w:val="bg-BG"/>
        </w:rPr>
        <w:lastRenderedPageBreak/>
        <w:t xml:space="preserve">Пасивен надзоp при едри преживни животни </w:t>
      </w:r>
      <w:r w:rsidR="001239EE" w:rsidRPr="00C16CB9">
        <w:rPr>
          <w:iCs/>
          <w:sz w:val="24"/>
          <w:lang w:val="bg-BG"/>
        </w:rPr>
        <w:t>(съмнителни за скрейпи).</w:t>
      </w:r>
    </w:p>
    <w:p w:rsidR="001239EE" w:rsidRPr="00C16CB9" w:rsidRDefault="00836EAF" w:rsidP="00D90163">
      <w:pPr>
        <w:pStyle w:val="ListParagraph"/>
        <w:widowControl w:val="0"/>
        <w:numPr>
          <w:ilvl w:val="0"/>
          <w:numId w:val="3"/>
        </w:numPr>
        <w:tabs>
          <w:tab w:val="left" w:pos="90"/>
        </w:tabs>
        <w:autoSpaceDE w:val="0"/>
        <w:autoSpaceDN w:val="0"/>
        <w:adjustRightInd w:val="0"/>
        <w:spacing w:after="0" w:line="360" w:lineRule="auto"/>
        <w:jc w:val="both"/>
        <w:rPr>
          <w:rFonts w:ascii="Times New Roman" w:hAnsi="Times New Roman"/>
          <w:iCs/>
          <w:sz w:val="24"/>
          <w:szCs w:val="24"/>
          <w:lang w:val="bg-BG"/>
        </w:rPr>
      </w:pPr>
      <w:r w:rsidRPr="00C16CB9">
        <w:rPr>
          <w:rFonts w:ascii="Times New Roman" w:hAnsi="Times New Roman"/>
          <w:iCs/>
          <w:sz w:val="24"/>
          <w:szCs w:val="24"/>
          <w:lang w:val="bg-BG"/>
        </w:rPr>
        <w:t xml:space="preserve">Мониторинг на </w:t>
      </w:r>
      <w:r w:rsidRPr="00C16CB9">
        <w:rPr>
          <w:rFonts w:ascii="Times New Roman" w:hAnsi="Times New Roman"/>
          <w:b/>
          <w:iCs/>
          <w:sz w:val="24"/>
          <w:szCs w:val="24"/>
          <w:lang w:val="bg-BG"/>
        </w:rPr>
        <w:t>всички</w:t>
      </w:r>
      <w:r w:rsidRPr="00C16CB9">
        <w:rPr>
          <w:rFonts w:ascii="Times New Roman" w:hAnsi="Times New Roman"/>
          <w:iCs/>
          <w:sz w:val="24"/>
          <w:szCs w:val="24"/>
          <w:lang w:val="bg-BG"/>
        </w:rPr>
        <w:t xml:space="preserve"> животни с нервни симптоми от всяка възраст</w:t>
      </w:r>
      <w:r w:rsidR="001239EE" w:rsidRPr="00C16CB9">
        <w:rPr>
          <w:rFonts w:ascii="Times New Roman" w:hAnsi="Times New Roman"/>
          <w:iCs/>
          <w:sz w:val="24"/>
          <w:szCs w:val="24"/>
          <w:lang w:val="bg-BG"/>
        </w:rPr>
        <w:t>.</w:t>
      </w:r>
    </w:p>
    <w:p w:rsidR="00D90163" w:rsidRPr="00C16CB9" w:rsidRDefault="00D90163" w:rsidP="00D90163">
      <w:pPr>
        <w:pStyle w:val="ListParagraph"/>
        <w:widowControl w:val="0"/>
        <w:tabs>
          <w:tab w:val="left" w:pos="90"/>
        </w:tabs>
        <w:autoSpaceDE w:val="0"/>
        <w:autoSpaceDN w:val="0"/>
        <w:adjustRightInd w:val="0"/>
        <w:spacing w:after="0" w:line="360" w:lineRule="auto"/>
        <w:ind w:left="737"/>
        <w:jc w:val="both"/>
        <w:rPr>
          <w:rFonts w:ascii="Times New Roman" w:hAnsi="Times New Roman"/>
          <w:iCs/>
          <w:sz w:val="24"/>
          <w:szCs w:val="24"/>
          <w:lang w:val="bg-BG"/>
        </w:rPr>
      </w:pPr>
    </w:p>
    <w:p w:rsidR="00376A45" w:rsidRPr="00C16CB9" w:rsidRDefault="00376A45" w:rsidP="009C501E">
      <w:pPr>
        <w:widowControl w:val="0"/>
        <w:tabs>
          <w:tab w:val="left" w:pos="90"/>
        </w:tabs>
        <w:autoSpaceDE w:val="0"/>
        <w:autoSpaceDN w:val="0"/>
        <w:adjustRightInd w:val="0"/>
        <w:spacing w:line="360" w:lineRule="auto"/>
        <w:ind w:right="113" w:firstLine="720"/>
        <w:jc w:val="both"/>
        <w:rPr>
          <w:b/>
          <w:color w:val="000000"/>
          <w:sz w:val="24"/>
          <w:lang w:val="bg-BG"/>
        </w:rPr>
      </w:pPr>
      <w:r w:rsidRPr="00C16CB9">
        <w:rPr>
          <w:b/>
          <w:color w:val="000000"/>
          <w:sz w:val="24"/>
          <w:lang w:val="bg-BG"/>
        </w:rPr>
        <w:t>Схема за минималното количество мозъчни проби, което трябва да бъдат взети от съмнителни</w:t>
      </w:r>
      <w:r w:rsidR="00FE389D" w:rsidRPr="00C16CB9">
        <w:rPr>
          <w:b/>
          <w:color w:val="000000"/>
          <w:sz w:val="24"/>
          <w:lang w:val="bg-BG"/>
        </w:rPr>
        <w:t xml:space="preserve"> ДПЖ, без значение от възрастта:</w:t>
      </w: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2976"/>
        <w:gridCol w:w="5541"/>
      </w:tblGrid>
      <w:tr w:rsidR="00376A45" w:rsidRPr="00C16CB9" w:rsidTr="00D90163">
        <w:trPr>
          <w:trHeight w:val="261"/>
          <w:jc w:val="center"/>
        </w:trPr>
        <w:tc>
          <w:tcPr>
            <w:tcW w:w="865" w:type="dxa"/>
            <w:shd w:val="clear" w:color="auto" w:fill="auto"/>
            <w:vAlign w:val="center"/>
          </w:tcPr>
          <w:p w:rsidR="00376A45" w:rsidRPr="00C16CB9" w:rsidRDefault="00376A45" w:rsidP="00D90163">
            <w:pPr>
              <w:jc w:val="center"/>
              <w:rPr>
                <w:rFonts w:eastAsia="Calibri"/>
                <w:color w:val="000000" w:themeColor="text1"/>
                <w:sz w:val="24"/>
                <w:lang w:val="bg-BG"/>
              </w:rPr>
            </w:pPr>
          </w:p>
        </w:tc>
        <w:tc>
          <w:tcPr>
            <w:tcW w:w="2976" w:type="dxa"/>
            <w:shd w:val="clear" w:color="000000" w:fill="FFFFFF"/>
            <w:vAlign w:val="center"/>
          </w:tcPr>
          <w:p w:rsidR="00376A45" w:rsidRPr="00C16CB9" w:rsidRDefault="00376A45" w:rsidP="00D90163">
            <w:pPr>
              <w:jc w:val="center"/>
              <w:rPr>
                <w:rFonts w:eastAsia="Calibri"/>
                <w:b/>
                <w:bCs/>
                <w:color w:val="000000" w:themeColor="text1"/>
                <w:sz w:val="24"/>
                <w:lang w:val="bg-BG"/>
              </w:rPr>
            </w:pPr>
            <w:r w:rsidRPr="00C16CB9">
              <w:rPr>
                <w:rFonts w:eastAsia="Calibri"/>
                <w:b/>
                <w:bCs/>
                <w:color w:val="000000" w:themeColor="text1"/>
                <w:sz w:val="24"/>
                <w:lang w:val="bg-BG"/>
              </w:rPr>
              <w:t>Област</w:t>
            </w:r>
          </w:p>
        </w:tc>
        <w:tc>
          <w:tcPr>
            <w:tcW w:w="5541" w:type="dxa"/>
            <w:tcBorders>
              <w:top w:val="single" w:sz="4" w:space="0" w:color="auto"/>
              <w:left w:val="single" w:sz="4" w:space="0" w:color="auto"/>
              <w:bottom w:val="single" w:sz="4" w:space="0" w:color="auto"/>
              <w:right w:val="single" w:sz="4" w:space="0" w:color="auto"/>
            </w:tcBorders>
            <w:vAlign w:val="center"/>
          </w:tcPr>
          <w:p w:rsidR="00376A45" w:rsidRPr="00C16CB9" w:rsidRDefault="00376A45" w:rsidP="00D90163">
            <w:pPr>
              <w:jc w:val="center"/>
              <w:rPr>
                <w:i/>
                <w:color w:val="000000" w:themeColor="text1"/>
                <w:sz w:val="24"/>
                <w:lang w:val="bg-BG"/>
              </w:rPr>
            </w:pPr>
            <w:r w:rsidRPr="00C16CB9">
              <w:rPr>
                <w:rFonts w:eastAsia="Calibri"/>
                <w:b/>
                <w:i/>
                <w:color w:val="000000" w:themeColor="text1"/>
                <w:sz w:val="24"/>
                <w:lang w:val="bg-BG"/>
              </w:rPr>
              <w:t>Минимален брой проби от овце и кози с нервни сиптоми, пасивен надзор.</w:t>
            </w:r>
          </w:p>
        </w:tc>
      </w:tr>
      <w:tr w:rsidR="00376A45" w:rsidRPr="00C16CB9" w:rsidTr="00D90163">
        <w:trPr>
          <w:trHeight w:val="261"/>
          <w:jc w:val="center"/>
        </w:trPr>
        <w:tc>
          <w:tcPr>
            <w:tcW w:w="865" w:type="dxa"/>
            <w:shd w:val="clear" w:color="auto" w:fill="auto"/>
            <w:vAlign w:val="center"/>
          </w:tcPr>
          <w:p w:rsidR="00376A45" w:rsidRPr="00C16CB9" w:rsidRDefault="00376A45" w:rsidP="00D90163">
            <w:pPr>
              <w:ind w:right="283"/>
              <w:jc w:val="right"/>
              <w:rPr>
                <w:rFonts w:eastAsia="Calibri"/>
                <w:color w:val="000000" w:themeColor="text1"/>
                <w:sz w:val="24"/>
                <w:lang w:val="bg-BG"/>
              </w:rPr>
            </w:pPr>
            <w:r w:rsidRPr="00C16CB9">
              <w:rPr>
                <w:rFonts w:eastAsia="Calibri"/>
                <w:color w:val="000000" w:themeColor="text1"/>
                <w:sz w:val="24"/>
                <w:lang w:val="bg-BG"/>
              </w:rPr>
              <w:t>1</w:t>
            </w:r>
          </w:p>
        </w:tc>
        <w:tc>
          <w:tcPr>
            <w:tcW w:w="2976" w:type="dxa"/>
            <w:shd w:val="clear" w:color="000000" w:fill="FFFFFF"/>
            <w:vAlign w:val="center"/>
          </w:tcPr>
          <w:p w:rsidR="00376A45" w:rsidRPr="00C16CB9" w:rsidRDefault="00376A45" w:rsidP="00D90163">
            <w:pPr>
              <w:rPr>
                <w:rFonts w:eastAsia="Calibri"/>
                <w:bCs/>
                <w:color w:val="000000" w:themeColor="text1"/>
                <w:sz w:val="24"/>
                <w:lang w:val="bg-BG"/>
              </w:rPr>
            </w:pPr>
            <w:r w:rsidRPr="00C16CB9">
              <w:rPr>
                <w:rFonts w:eastAsia="Calibri"/>
                <w:bCs/>
                <w:color w:val="000000" w:themeColor="text1"/>
                <w:sz w:val="24"/>
                <w:lang w:val="bg-BG"/>
              </w:rPr>
              <w:t>Благоевград</w:t>
            </w:r>
          </w:p>
        </w:tc>
        <w:tc>
          <w:tcPr>
            <w:tcW w:w="5541" w:type="dxa"/>
            <w:tcBorders>
              <w:top w:val="single" w:sz="4" w:space="0" w:color="auto"/>
              <w:left w:val="single" w:sz="4" w:space="0" w:color="auto"/>
              <w:bottom w:val="single" w:sz="4" w:space="0" w:color="auto"/>
              <w:right w:val="single" w:sz="4" w:space="0" w:color="auto"/>
            </w:tcBorders>
            <w:vAlign w:val="center"/>
          </w:tcPr>
          <w:p w:rsidR="00376A45" w:rsidRPr="00C16CB9" w:rsidRDefault="00376A45" w:rsidP="00D90163">
            <w:pPr>
              <w:jc w:val="center"/>
              <w:rPr>
                <w:color w:val="000000" w:themeColor="text1"/>
                <w:sz w:val="24"/>
                <w:lang w:val="bg-BG"/>
              </w:rPr>
            </w:pPr>
            <w:r w:rsidRPr="00C16CB9">
              <w:rPr>
                <w:color w:val="000000" w:themeColor="text1"/>
                <w:sz w:val="24"/>
                <w:lang w:val="bg-BG"/>
              </w:rPr>
              <w:t>10</w:t>
            </w:r>
          </w:p>
        </w:tc>
      </w:tr>
      <w:tr w:rsidR="00376A45" w:rsidRPr="00C16CB9" w:rsidTr="00D90163">
        <w:trPr>
          <w:trHeight w:val="250"/>
          <w:jc w:val="center"/>
        </w:trPr>
        <w:tc>
          <w:tcPr>
            <w:tcW w:w="865" w:type="dxa"/>
            <w:shd w:val="clear" w:color="auto" w:fill="auto"/>
            <w:vAlign w:val="center"/>
          </w:tcPr>
          <w:p w:rsidR="00376A45" w:rsidRPr="00C16CB9" w:rsidRDefault="00376A45" w:rsidP="00D90163">
            <w:pPr>
              <w:ind w:right="283"/>
              <w:jc w:val="right"/>
              <w:rPr>
                <w:rFonts w:eastAsia="Calibri"/>
                <w:color w:val="000000" w:themeColor="text1"/>
                <w:sz w:val="24"/>
                <w:lang w:val="bg-BG"/>
              </w:rPr>
            </w:pPr>
            <w:r w:rsidRPr="00C16CB9">
              <w:rPr>
                <w:rFonts w:eastAsia="Calibri"/>
                <w:color w:val="000000" w:themeColor="text1"/>
                <w:sz w:val="24"/>
                <w:lang w:val="bg-BG"/>
              </w:rPr>
              <w:t>2</w:t>
            </w:r>
          </w:p>
        </w:tc>
        <w:tc>
          <w:tcPr>
            <w:tcW w:w="2976" w:type="dxa"/>
            <w:shd w:val="clear" w:color="000000" w:fill="FFFFFF"/>
            <w:vAlign w:val="center"/>
          </w:tcPr>
          <w:p w:rsidR="00376A45" w:rsidRPr="00C16CB9" w:rsidRDefault="00376A45" w:rsidP="00D90163">
            <w:pPr>
              <w:rPr>
                <w:rFonts w:eastAsia="Calibri"/>
                <w:bCs/>
                <w:color w:val="000000" w:themeColor="text1"/>
                <w:sz w:val="24"/>
                <w:lang w:val="bg-BG"/>
              </w:rPr>
            </w:pPr>
            <w:r w:rsidRPr="00C16CB9">
              <w:rPr>
                <w:rFonts w:eastAsia="Calibri"/>
                <w:bCs/>
                <w:color w:val="000000" w:themeColor="text1"/>
                <w:sz w:val="24"/>
                <w:lang w:val="bg-BG"/>
              </w:rPr>
              <w:t>Бургас</w:t>
            </w:r>
          </w:p>
        </w:tc>
        <w:tc>
          <w:tcPr>
            <w:tcW w:w="5541" w:type="dxa"/>
            <w:tcBorders>
              <w:top w:val="single" w:sz="4" w:space="0" w:color="auto"/>
              <w:left w:val="single" w:sz="4" w:space="0" w:color="auto"/>
              <w:bottom w:val="single" w:sz="4" w:space="0" w:color="auto"/>
              <w:right w:val="single" w:sz="4" w:space="0" w:color="auto"/>
            </w:tcBorders>
            <w:vAlign w:val="center"/>
          </w:tcPr>
          <w:p w:rsidR="00376A45" w:rsidRPr="00C16CB9" w:rsidRDefault="00376A45" w:rsidP="00D90163">
            <w:pPr>
              <w:jc w:val="center"/>
              <w:rPr>
                <w:sz w:val="24"/>
                <w:lang w:val="bg-BG"/>
              </w:rPr>
            </w:pPr>
            <w:r w:rsidRPr="00C16CB9">
              <w:rPr>
                <w:color w:val="000000" w:themeColor="text1"/>
                <w:sz w:val="24"/>
                <w:lang w:val="bg-BG"/>
              </w:rPr>
              <w:t>10</w:t>
            </w:r>
          </w:p>
        </w:tc>
      </w:tr>
      <w:tr w:rsidR="00376A45" w:rsidRPr="00C16CB9" w:rsidTr="00D90163">
        <w:trPr>
          <w:trHeight w:val="261"/>
          <w:jc w:val="center"/>
        </w:trPr>
        <w:tc>
          <w:tcPr>
            <w:tcW w:w="865" w:type="dxa"/>
            <w:shd w:val="clear" w:color="auto" w:fill="auto"/>
            <w:vAlign w:val="center"/>
          </w:tcPr>
          <w:p w:rsidR="00376A45" w:rsidRPr="00C16CB9" w:rsidRDefault="00376A45" w:rsidP="00D90163">
            <w:pPr>
              <w:ind w:right="283"/>
              <w:jc w:val="right"/>
              <w:rPr>
                <w:rFonts w:eastAsia="Calibri"/>
                <w:color w:val="000000" w:themeColor="text1"/>
                <w:sz w:val="24"/>
                <w:lang w:val="bg-BG"/>
              </w:rPr>
            </w:pPr>
            <w:r w:rsidRPr="00C16CB9">
              <w:rPr>
                <w:rFonts w:eastAsia="Calibri"/>
                <w:color w:val="000000" w:themeColor="text1"/>
                <w:sz w:val="24"/>
                <w:lang w:val="bg-BG"/>
              </w:rPr>
              <w:t>3</w:t>
            </w:r>
          </w:p>
        </w:tc>
        <w:tc>
          <w:tcPr>
            <w:tcW w:w="2976" w:type="dxa"/>
            <w:shd w:val="clear" w:color="000000" w:fill="FFFFFF"/>
            <w:vAlign w:val="center"/>
          </w:tcPr>
          <w:p w:rsidR="00376A45" w:rsidRPr="00C16CB9" w:rsidRDefault="00376A45" w:rsidP="00D90163">
            <w:pPr>
              <w:rPr>
                <w:rFonts w:eastAsia="Calibri"/>
                <w:bCs/>
                <w:color w:val="000000" w:themeColor="text1"/>
                <w:sz w:val="24"/>
                <w:lang w:val="bg-BG"/>
              </w:rPr>
            </w:pPr>
            <w:r w:rsidRPr="00C16CB9">
              <w:rPr>
                <w:rFonts w:eastAsia="Calibri"/>
                <w:bCs/>
                <w:color w:val="000000" w:themeColor="text1"/>
                <w:sz w:val="24"/>
                <w:lang w:val="bg-BG"/>
              </w:rPr>
              <w:t>Варна</w:t>
            </w:r>
          </w:p>
        </w:tc>
        <w:tc>
          <w:tcPr>
            <w:tcW w:w="5541" w:type="dxa"/>
            <w:tcBorders>
              <w:top w:val="single" w:sz="4" w:space="0" w:color="auto"/>
              <w:left w:val="single" w:sz="4" w:space="0" w:color="auto"/>
              <w:bottom w:val="single" w:sz="4" w:space="0" w:color="auto"/>
              <w:right w:val="single" w:sz="4" w:space="0" w:color="auto"/>
            </w:tcBorders>
            <w:vAlign w:val="center"/>
          </w:tcPr>
          <w:p w:rsidR="00376A45" w:rsidRPr="00C16CB9" w:rsidRDefault="00376A45" w:rsidP="00D90163">
            <w:pPr>
              <w:jc w:val="center"/>
              <w:rPr>
                <w:sz w:val="24"/>
                <w:lang w:val="bg-BG"/>
              </w:rPr>
            </w:pPr>
            <w:r w:rsidRPr="00C16CB9">
              <w:rPr>
                <w:color w:val="000000" w:themeColor="text1"/>
                <w:sz w:val="24"/>
                <w:lang w:val="bg-BG"/>
              </w:rPr>
              <w:t>10</w:t>
            </w:r>
          </w:p>
        </w:tc>
      </w:tr>
      <w:tr w:rsidR="00376A45" w:rsidRPr="00C16CB9" w:rsidTr="00D90163">
        <w:trPr>
          <w:trHeight w:val="261"/>
          <w:jc w:val="center"/>
        </w:trPr>
        <w:tc>
          <w:tcPr>
            <w:tcW w:w="865" w:type="dxa"/>
            <w:shd w:val="clear" w:color="auto" w:fill="auto"/>
            <w:vAlign w:val="center"/>
          </w:tcPr>
          <w:p w:rsidR="00376A45" w:rsidRPr="00C16CB9" w:rsidRDefault="00376A45" w:rsidP="00D90163">
            <w:pPr>
              <w:ind w:right="283"/>
              <w:jc w:val="right"/>
              <w:rPr>
                <w:rFonts w:eastAsia="Calibri"/>
                <w:color w:val="000000" w:themeColor="text1"/>
                <w:sz w:val="24"/>
                <w:lang w:val="bg-BG"/>
              </w:rPr>
            </w:pPr>
            <w:r w:rsidRPr="00C16CB9">
              <w:rPr>
                <w:rFonts w:eastAsia="Calibri"/>
                <w:color w:val="000000" w:themeColor="text1"/>
                <w:sz w:val="24"/>
                <w:lang w:val="bg-BG"/>
              </w:rPr>
              <w:t>4</w:t>
            </w:r>
          </w:p>
        </w:tc>
        <w:tc>
          <w:tcPr>
            <w:tcW w:w="2976" w:type="dxa"/>
            <w:shd w:val="clear" w:color="000000" w:fill="FFFFFF"/>
            <w:vAlign w:val="center"/>
          </w:tcPr>
          <w:p w:rsidR="00376A45" w:rsidRPr="00C16CB9" w:rsidRDefault="00376A45" w:rsidP="00D90163">
            <w:pPr>
              <w:rPr>
                <w:rFonts w:eastAsia="Calibri"/>
                <w:bCs/>
                <w:color w:val="000000" w:themeColor="text1"/>
                <w:sz w:val="24"/>
                <w:lang w:val="bg-BG"/>
              </w:rPr>
            </w:pPr>
            <w:r w:rsidRPr="00C16CB9">
              <w:rPr>
                <w:rFonts w:eastAsia="Calibri"/>
                <w:bCs/>
                <w:color w:val="000000" w:themeColor="text1"/>
                <w:sz w:val="24"/>
                <w:lang w:val="bg-BG"/>
              </w:rPr>
              <w:t>Велико Търново</w:t>
            </w:r>
          </w:p>
        </w:tc>
        <w:tc>
          <w:tcPr>
            <w:tcW w:w="5541" w:type="dxa"/>
            <w:tcBorders>
              <w:top w:val="single" w:sz="4" w:space="0" w:color="auto"/>
              <w:left w:val="single" w:sz="4" w:space="0" w:color="auto"/>
              <w:bottom w:val="single" w:sz="4" w:space="0" w:color="auto"/>
              <w:right w:val="single" w:sz="4" w:space="0" w:color="auto"/>
            </w:tcBorders>
            <w:vAlign w:val="center"/>
          </w:tcPr>
          <w:p w:rsidR="00376A45" w:rsidRPr="00C16CB9" w:rsidRDefault="00376A45" w:rsidP="00D90163">
            <w:pPr>
              <w:jc w:val="center"/>
              <w:rPr>
                <w:sz w:val="24"/>
                <w:lang w:val="bg-BG"/>
              </w:rPr>
            </w:pPr>
            <w:r w:rsidRPr="00C16CB9">
              <w:rPr>
                <w:color w:val="000000" w:themeColor="text1"/>
                <w:sz w:val="24"/>
                <w:lang w:val="bg-BG"/>
              </w:rPr>
              <w:t>10</w:t>
            </w:r>
          </w:p>
        </w:tc>
      </w:tr>
      <w:tr w:rsidR="00376A45" w:rsidRPr="00C16CB9" w:rsidTr="00D90163">
        <w:trPr>
          <w:trHeight w:val="261"/>
          <w:jc w:val="center"/>
        </w:trPr>
        <w:tc>
          <w:tcPr>
            <w:tcW w:w="865" w:type="dxa"/>
            <w:shd w:val="clear" w:color="auto" w:fill="auto"/>
            <w:vAlign w:val="center"/>
          </w:tcPr>
          <w:p w:rsidR="00376A45" w:rsidRPr="00C16CB9" w:rsidRDefault="00376A45" w:rsidP="00D90163">
            <w:pPr>
              <w:ind w:right="283"/>
              <w:jc w:val="right"/>
              <w:rPr>
                <w:rFonts w:eastAsia="Calibri"/>
                <w:color w:val="000000" w:themeColor="text1"/>
                <w:sz w:val="24"/>
                <w:lang w:val="bg-BG"/>
              </w:rPr>
            </w:pPr>
            <w:r w:rsidRPr="00C16CB9">
              <w:rPr>
                <w:rFonts w:eastAsia="Calibri"/>
                <w:color w:val="000000" w:themeColor="text1"/>
                <w:sz w:val="24"/>
                <w:lang w:val="bg-BG"/>
              </w:rPr>
              <w:t>5</w:t>
            </w:r>
          </w:p>
        </w:tc>
        <w:tc>
          <w:tcPr>
            <w:tcW w:w="2976" w:type="dxa"/>
            <w:shd w:val="clear" w:color="000000" w:fill="FFFFFF"/>
            <w:vAlign w:val="center"/>
          </w:tcPr>
          <w:p w:rsidR="00376A45" w:rsidRPr="00C16CB9" w:rsidRDefault="00376A45" w:rsidP="00D90163">
            <w:pPr>
              <w:rPr>
                <w:rFonts w:eastAsia="Calibri"/>
                <w:bCs/>
                <w:color w:val="000000" w:themeColor="text1"/>
                <w:sz w:val="24"/>
                <w:lang w:val="bg-BG"/>
              </w:rPr>
            </w:pPr>
            <w:r w:rsidRPr="00C16CB9">
              <w:rPr>
                <w:rFonts w:eastAsia="Calibri"/>
                <w:bCs/>
                <w:color w:val="000000" w:themeColor="text1"/>
                <w:sz w:val="24"/>
                <w:lang w:val="bg-BG"/>
              </w:rPr>
              <w:t>Видин</w:t>
            </w:r>
          </w:p>
        </w:tc>
        <w:tc>
          <w:tcPr>
            <w:tcW w:w="5541" w:type="dxa"/>
            <w:tcBorders>
              <w:top w:val="single" w:sz="4" w:space="0" w:color="auto"/>
              <w:left w:val="single" w:sz="4" w:space="0" w:color="auto"/>
              <w:bottom w:val="single" w:sz="4" w:space="0" w:color="auto"/>
              <w:right w:val="single" w:sz="4" w:space="0" w:color="auto"/>
            </w:tcBorders>
            <w:vAlign w:val="center"/>
          </w:tcPr>
          <w:p w:rsidR="00376A45" w:rsidRPr="00C16CB9" w:rsidRDefault="00376A45" w:rsidP="00D90163">
            <w:pPr>
              <w:jc w:val="center"/>
              <w:rPr>
                <w:sz w:val="24"/>
                <w:lang w:val="bg-BG"/>
              </w:rPr>
            </w:pPr>
            <w:r w:rsidRPr="00C16CB9">
              <w:rPr>
                <w:color w:val="000000" w:themeColor="text1"/>
                <w:sz w:val="24"/>
                <w:lang w:val="bg-BG"/>
              </w:rPr>
              <w:t>10</w:t>
            </w:r>
          </w:p>
        </w:tc>
      </w:tr>
      <w:tr w:rsidR="00376A45" w:rsidRPr="00C16CB9" w:rsidTr="00D90163">
        <w:trPr>
          <w:trHeight w:val="261"/>
          <w:jc w:val="center"/>
        </w:trPr>
        <w:tc>
          <w:tcPr>
            <w:tcW w:w="865" w:type="dxa"/>
            <w:shd w:val="clear" w:color="auto" w:fill="auto"/>
            <w:vAlign w:val="center"/>
          </w:tcPr>
          <w:p w:rsidR="00376A45" w:rsidRPr="00C16CB9" w:rsidRDefault="00376A45" w:rsidP="00D90163">
            <w:pPr>
              <w:ind w:right="283"/>
              <w:jc w:val="right"/>
              <w:rPr>
                <w:rFonts w:eastAsia="Calibri"/>
                <w:color w:val="000000" w:themeColor="text1"/>
                <w:sz w:val="24"/>
                <w:lang w:val="bg-BG"/>
              </w:rPr>
            </w:pPr>
            <w:r w:rsidRPr="00C16CB9">
              <w:rPr>
                <w:rFonts w:eastAsia="Calibri"/>
                <w:color w:val="000000" w:themeColor="text1"/>
                <w:sz w:val="24"/>
                <w:lang w:val="bg-BG"/>
              </w:rPr>
              <w:t>6</w:t>
            </w:r>
          </w:p>
        </w:tc>
        <w:tc>
          <w:tcPr>
            <w:tcW w:w="2976" w:type="dxa"/>
            <w:shd w:val="clear" w:color="000000" w:fill="FFFFFF"/>
            <w:vAlign w:val="center"/>
          </w:tcPr>
          <w:p w:rsidR="00376A45" w:rsidRPr="00C16CB9" w:rsidRDefault="00376A45" w:rsidP="00D90163">
            <w:pPr>
              <w:rPr>
                <w:rFonts w:eastAsia="Calibri"/>
                <w:bCs/>
                <w:color w:val="000000" w:themeColor="text1"/>
                <w:sz w:val="24"/>
                <w:lang w:val="bg-BG"/>
              </w:rPr>
            </w:pPr>
            <w:r w:rsidRPr="00C16CB9">
              <w:rPr>
                <w:rFonts w:eastAsia="Calibri"/>
                <w:bCs/>
                <w:color w:val="000000" w:themeColor="text1"/>
                <w:sz w:val="24"/>
                <w:lang w:val="bg-BG"/>
              </w:rPr>
              <w:t>Враца</w:t>
            </w:r>
          </w:p>
        </w:tc>
        <w:tc>
          <w:tcPr>
            <w:tcW w:w="5541" w:type="dxa"/>
            <w:tcBorders>
              <w:top w:val="single" w:sz="4" w:space="0" w:color="auto"/>
              <w:left w:val="single" w:sz="4" w:space="0" w:color="auto"/>
              <w:bottom w:val="single" w:sz="4" w:space="0" w:color="auto"/>
              <w:right w:val="single" w:sz="4" w:space="0" w:color="auto"/>
            </w:tcBorders>
            <w:vAlign w:val="center"/>
          </w:tcPr>
          <w:p w:rsidR="00376A45" w:rsidRPr="00C16CB9" w:rsidRDefault="00376A45" w:rsidP="00D90163">
            <w:pPr>
              <w:jc w:val="center"/>
              <w:rPr>
                <w:sz w:val="24"/>
                <w:lang w:val="bg-BG"/>
              </w:rPr>
            </w:pPr>
            <w:r w:rsidRPr="00C16CB9">
              <w:rPr>
                <w:color w:val="000000" w:themeColor="text1"/>
                <w:sz w:val="24"/>
                <w:lang w:val="bg-BG"/>
              </w:rPr>
              <w:t>10</w:t>
            </w:r>
          </w:p>
        </w:tc>
      </w:tr>
      <w:tr w:rsidR="00376A45" w:rsidRPr="00C16CB9" w:rsidTr="00D90163">
        <w:trPr>
          <w:trHeight w:val="261"/>
          <w:jc w:val="center"/>
        </w:trPr>
        <w:tc>
          <w:tcPr>
            <w:tcW w:w="865" w:type="dxa"/>
            <w:shd w:val="clear" w:color="auto" w:fill="auto"/>
            <w:vAlign w:val="center"/>
          </w:tcPr>
          <w:p w:rsidR="00376A45" w:rsidRPr="00C16CB9" w:rsidRDefault="00376A45" w:rsidP="00D90163">
            <w:pPr>
              <w:ind w:right="283"/>
              <w:jc w:val="right"/>
              <w:rPr>
                <w:rFonts w:eastAsia="Calibri"/>
                <w:color w:val="000000" w:themeColor="text1"/>
                <w:sz w:val="24"/>
                <w:lang w:val="bg-BG"/>
              </w:rPr>
            </w:pPr>
            <w:r w:rsidRPr="00C16CB9">
              <w:rPr>
                <w:rFonts w:eastAsia="Calibri"/>
                <w:color w:val="000000" w:themeColor="text1"/>
                <w:sz w:val="24"/>
                <w:lang w:val="bg-BG"/>
              </w:rPr>
              <w:t>7</w:t>
            </w:r>
          </w:p>
        </w:tc>
        <w:tc>
          <w:tcPr>
            <w:tcW w:w="2976" w:type="dxa"/>
            <w:shd w:val="clear" w:color="000000" w:fill="FFFFFF"/>
            <w:vAlign w:val="center"/>
          </w:tcPr>
          <w:p w:rsidR="00376A45" w:rsidRPr="00C16CB9" w:rsidRDefault="00376A45" w:rsidP="00D90163">
            <w:pPr>
              <w:rPr>
                <w:rFonts w:eastAsia="Calibri"/>
                <w:bCs/>
                <w:color w:val="000000" w:themeColor="text1"/>
                <w:sz w:val="24"/>
                <w:lang w:val="bg-BG"/>
              </w:rPr>
            </w:pPr>
            <w:r w:rsidRPr="00C16CB9">
              <w:rPr>
                <w:rFonts w:eastAsia="Calibri"/>
                <w:bCs/>
                <w:color w:val="000000" w:themeColor="text1"/>
                <w:sz w:val="24"/>
                <w:lang w:val="bg-BG"/>
              </w:rPr>
              <w:t>Габрово</w:t>
            </w:r>
          </w:p>
        </w:tc>
        <w:tc>
          <w:tcPr>
            <w:tcW w:w="5541" w:type="dxa"/>
            <w:tcBorders>
              <w:top w:val="single" w:sz="4" w:space="0" w:color="auto"/>
              <w:left w:val="single" w:sz="4" w:space="0" w:color="auto"/>
              <w:bottom w:val="single" w:sz="4" w:space="0" w:color="auto"/>
              <w:right w:val="single" w:sz="4" w:space="0" w:color="auto"/>
            </w:tcBorders>
            <w:vAlign w:val="center"/>
          </w:tcPr>
          <w:p w:rsidR="00376A45" w:rsidRPr="00C16CB9" w:rsidRDefault="00376A45" w:rsidP="00D90163">
            <w:pPr>
              <w:jc w:val="center"/>
              <w:rPr>
                <w:sz w:val="24"/>
                <w:lang w:val="bg-BG"/>
              </w:rPr>
            </w:pPr>
            <w:r w:rsidRPr="00C16CB9">
              <w:rPr>
                <w:color w:val="000000" w:themeColor="text1"/>
                <w:sz w:val="24"/>
                <w:lang w:val="bg-BG"/>
              </w:rPr>
              <w:t>10</w:t>
            </w:r>
          </w:p>
        </w:tc>
      </w:tr>
      <w:tr w:rsidR="00376A45" w:rsidRPr="00C16CB9" w:rsidTr="00D90163">
        <w:trPr>
          <w:trHeight w:val="250"/>
          <w:jc w:val="center"/>
        </w:trPr>
        <w:tc>
          <w:tcPr>
            <w:tcW w:w="865" w:type="dxa"/>
            <w:shd w:val="clear" w:color="auto" w:fill="auto"/>
            <w:vAlign w:val="center"/>
          </w:tcPr>
          <w:p w:rsidR="00376A45" w:rsidRPr="00C16CB9" w:rsidRDefault="00376A45" w:rsidP="00D90163">
            <w:pPr>
              <w:ind w:right="283"/>
              <w:jc w:val="right"/>
              <w:rPr>
                <w:rFonts w:eastAsia="Calibri"/>
                <w:color w:val="000000" w:themeColor="text1"/>
                <w:sz w:val="24"/>
                <w:lang w:val="bg-BG"/>
              </w:rPr>
            </w:pPr>
            <w:r w:rsidRPr="00C16CB9">
              <w:rPr>
                <w:rFonts w:eastAsia="Calibri"/>
                <w:color w:val="000000" w:themeColor="text1"/>
                <w:sz w:val="24"/>
                <w:lang w:val="bg-BG"/>
              </w:rPr>
              <w:t>8</w:t>
            </w:r>
          </w:p>
        </w:tc>
        <w:tc>
          <w:tcPr>
            <w:tcW w:w="2976" w:type="dxa"/>
            <w:shd w:val="clear" w:color="000000" w:fill="FFFFFF"/>
            <w:vAlign w:val="center"/>
          </w:tcPr>
          <w:p w:rsidR="00376A45" w:rsidRPr="00C16CB9" w:rsidRDefault="00376A45" w:rsidP="00D90163">
            <w:pPr>
              <w:rPr>
                <w:rFonts w:eastAsia="Calibri"/>
                <w:bCs/>
                <w:color w:val="000000" w:themeColor="text1"/>
                <w:sz w:val="24"/>
                <w:lang w:val="bg-BG"/>
              </w:rPr>
            </w:pPr>
            <w:r w:rsidRPr="00C16CB9">
              <w:rPr>
                <w:rFonts w:eastAsia="Calibri"/>
                <w:bCs/>
                <w:color w:val="000000" w:themeColor="text1"/>
                <w:sz w:val="24"/>
                <w:lang w:val="bg-BG"/>
              </w:rPr>
              <w:t>Добрич</w:t>
            </w:r>
          </w:p>
        </w:tc>
        <w:tc>
          <w:tcPr>
            <w:tcW w:w="5541" w:type="dxa"/>
            <w:tcBorders>
              <w:top w:val="single" w:sz="4" w:space="0" w:color="auto"/>
              <w:left w:val="single" w:sz="4" w:space="0" w:color="auto"/>
              <w:bottom w:val="single" w:sz="4" w:space="0" w:color="auto"/>
              <w:right w:val="single" w:sz="4" w:space="0" w:color="auto"/>
            </w:tcBorders>
            <w:vAlign w:val="center"/>
          </w:tcPr>
          <w:p w:rsidR="00376A45" w:rsidRPr="00C16CB9" w:rsidRDefault="00376A45" w:rsidP="00D90163">
            <w:pPr>
              <w:jc w:val="center"/>
              <w:rPr>
                <w:sz w:val="24"/>
                <w:lang w:val="bg-BG"/>
              </w:rPr>
            </w:pPr>
            <w:r w:rsidRPr="00C16CB9">
              <w:rPr>
                <w:color w:val="000000" w:themeColor="text1"/>
                <w:sz w:val="24"/>
                <w:lang w:val="bg-BG"/>
              </w:rPr>
              <w:t>10</w:t>
            </w:r>
          </w:p>
        </w:tc>
      </w:tr>
      <w:tr w:rsidR="00376A45" w:rsidRPr="00C16CB9" w:rsidTr="00D90163">
        <w:trPr>
          <w:trHeight w:val="261"/>
          <w:jc w:val="center"/>
        </w:trPr>
        <w:tc>
          <w:tcPr>
            <w:tcW w:w="865" w:type="dxa"/>
            <w:shd w:val="clear" w:color="auto" w:fill="auto"/>
            <w:vAlign w:val="center"/>
          </w:tcPr>
          <w:p w:rsidR="00376A45" w:rsidRPr="00C16CB9" w:rsidRDefault="00376A45" w:rsidP="00D90163">
            <w:pPr>
              <w:ind w:right="283"/>
              <w:jc w:val="right"/>
              <w:rPr>
                <w:rFonts w:eastAsia="Calibri"/>
                <w:color w:val="000000" w:themeColor="text1"/>
                <w:sz w:val="24"/>
                <w:lang w:val="bg-BG"/>
              </w:rPr>
            </w:pPr>
            <w:r w:rsidRPr="00C16CB9">
              <w:rPr>
                <w:rFonts w:eastAsia="Calibri"/>
                <w:color w:val="000000" w:themeColor="text1"/>
                <w:sz w:val="24"/>
                <w:lang w:val="bg-BG"/>
              </w:rPr>
              <w:t>9</w:t>
            </w:r>
          </w:p>
        </w:tc>
        <w:tc>
          <w:tcPr>
            <w:tcW w:w="2976" w:type="dxa"/>
            <w:shd w:val="clear" w:color="000000" w:fill="FFFFFF"/>
            <w:vAlign w:val="center"/>
          </w:tcPr>
          <w:p w:rsidR="00376A45" w:rsidRPr="00C16CB9" w:rsidRDefault="00376A45" w:rsidP="00D90163">
            <w:pPr>
              <w:rPr>
                <w:rFonts w:eastAsia="Calibri"/>
                <w:bCs/>
                <w:color w:val="000000" w:themeColor="text1"/>
                <w:sz w:val="24"/>
                <w:lang w:val="bg-BG"/>
              </w:rPr>
            </w:pPr>
            <w:r w:rsidRPr="00C16CB9">
              <w:rPr>
                <w:rFonts w:eastAsia="Calibri"/>
                <w:bCs/>
                <w:color w:val="000000" w:themeColor="text1"/>
                <w:sz w:val="24"/>
                <w:lang w:val="bg-BG"/>
              </w:rPr>
              <w:t>Кърджали</w:t>
            </w:r>
          </w:p>
        </w:tc>
        <w:tc>
          <w:tcPr>
            <w:tcW w:w="5541" w:type="dxa"/>
            <w:tcBorders>
              <w:top w:val="single" w:sz="4" w:space="0" w:color="auto"/>
              <w:left w:val="single" w:sz="4" w:space="0" w:color="auto"/>
              <w:bottom w:val="single" w:sz="4" w:space="0" w:color="auto"/>
              <w:right w:val="single" w:sz="4" w:space="0" w:color="auto"/>
            </w:tcBorders>
            <w:vAlign w:val="center"/>
          </w:tcPr>
          <w:p w:rsidR="00376A45" w:rsidRPr="00C16CB9" w:rsidRDefault="00376A45" w:rsidP="00D90163">
            <w:pPr>
              <w:jc w:val="center"/>
              <w:rPr>
                <w:sz w:val="24"/>
                <w:lang w:val="bg-BG"/>
              </w:rPr>
            </w:pPr>
            <w:r w:rsidRPr="00C16CB9">
              <w:rPr>
                <w:color w:val="000000" w:themeColor="text1"/>
                <w:sz w:val="24"/>
                <w:lang w:val="bg-BG"/>
              </w:rPr>
              <w:t>10</w:t>
            </w:r>
          </w:p>
        </w:tc>
      </w:tr>
      <w:tr w:rsidR="00376A45" w:rsidRPr="00C16CB9" w:rsidTr="00D90163">
        <w:trPr>
          <w:trHeight w:val="261"/>
          <w:jc w:val="center"/>
        </w:trPr>
        <w:tc>
          <w:tcPr>
            <w:tcW w:w="865" w:type="dxa"/>
            <w:shd w:val="clear" w:color="auto" w:fill="auto"/>
            <w:vAlign w:val="center"/>
          </w:tcPr>
          <w:p w:rsidR="00376A45" w:rsidRPr="00C16CB9" w:rsidRDefault="00376A45" w:rsidP="00D90163">
            <w:pPr>
              <w:ind w:right="283"/>
              <w:jc w:val="right"/>
              <w:rPr>
                <w:rFonts w:eastAsia="Calibri"/>
                <w:color w:val="000000" w:themeColor="text1"/>
                <w:sz w:val="24"/>
                <w:lang w:val="bg-BG"/>
              </w:rPr>
            </w:pPr>
            <w:r w:rsidRPr="00C16CB9">
              <w:rPr>
                <w:rFonts w:eastAsia="Calibri"/>
                <w:color w:val="000000" w:themeColor="text1"/>
                <w:sz w:val="24"/>
                <w:lang w:val="bg-BG"/>
              </w:rPr>
              <w:t>10</w:t>
            </w:r>
          </w:p>
        </w:tc>
        <w:tc>
          <w:tcPr>
            <w:tcW w:w="2976" w:type="dxa"/>
            <w:shd w:val="clear" w:color="000000" w:fill="FFFFFF"/>
            <w:vAlign w:val="center"/>
          </w:tcPr>
          <w:p w:rsidR="00376A45" w:rsidRPr="00C16CB9" w:rsidRDefault="00376A45" w:rsidP="00D90163">
            <w:pPr>
              <w:rPr>
                <w:rFonts w:eastAsia="Calibri"/>
                <w:bCs/>
                <w:color w:val="000000" w:themeColor="text1"/>
                <w:sz w:val="24"/>
                <w:lang w:val="bg-BG"/>
              </w:rPr>
            </w:pPr>
            <w:r w:rsidRPr="00C16CB9">
              <w:rPr>
                <w:rFonts w:eastAsia="Calibri"/>
                <w:bCs/>
                <w:color w:val="000000" w:themeColor="text1"/>
                <w:sz w:val="24"/>
                <w:lang w:val="bg-BG"/>
              </w:rPr>
              <w:t>Кюстендил</w:t>
            </w:r>
          </w:p>
        </w:tc>
        <w:tc>
          <w:tcPr>
            <w:tcW w:w="5541" w:type="dxa"/>
            <w:tcBorders>
              <w:top w:val="single" w:sz="4" w:space="0" w:color="auto"/>
              <w:left w:val="single" w:sz="4" w:space="0" w:color="auto"/>
              <w:bottom w:val="single" w:sz="4" w:space="0" w:color="auto"/>
              <w:right w:val="single" w:sz="4" w:space="0" w:color="auto"/>
            </w:tcBorders>
            <w:vAlign w:val="center"/>
          </w:tcPr>
          <w:p w:rsidR="00376A45" w:rsidRPr="00C16CB9" w:rsidRDefault="00376A45" w:rsidP="00D90163">
            <w:pPr>
              <w:jc w:val="center"/>
              <w:rPr>
                <w:sz w:val="24"/>
                <w:lang w:val="bg-BG"/>
              </w:rPr>
            </w:pPr>
            <w:r w:rsidRPr="00C16CB9">
              <w:rPr>
                <w:color w:val="000000" w:themeColor="text1"/>
                <w:sz w:val="24"/>
                <w:lang w:val="bg-BG"/>
              </w:rPr>
              <w:t>10</w:t>
            </w:r>
          </w:p>
        </w:tc>
      </w:tr>
      <w:tr w:rsidR="00376A45" w:rsidRPr="00C16CB9" w:rsidTr="00D90163">
        <w:trPr>
          <w:trHeight w:val="261"/>
          <w:jc w:val="center"/>
        </w:trPr>
        <w:tc>
          <w:tcPr>
            <w:tcW w:w="865" w:type="dxa"/>
            <w:shd w:val="clear" w:color="auto" w:fill="auto"/>
            <w:vAlign w:val="center"/>
          </w:tcPr>
          <w:p w:rsidR="00376A45" w:rsidRPr="00C16CB9" w:rsidRDefault="00376A45" w:rsidP="00D90163">
            <w:pPr>
              <w:ind w:right="283"/>
              <w:jc w:val="right"/>
              <w:rPr>
                <w:rFonts w:eastAsia="Calibri"/>
                <w:color w:val="000000" w:themeColor="text1"/>
                <w:sz w:val="24"/>
                <w:lang w:val="bg-BG"/>
              </w:rPr>
            </w:pPr>
            <w:r w:rsidRPr="00C16CB9">
              <w:rPr>
                <w:rFonts w:eastAsia="Calibri"/>
                <w:color w:val="000000" w:themeColor="text1"/>
                <w:sz w:val="24"/>
                <w:lang w:val="bg-BG"/>
              </w:rPr>
              <w:t>11</w:t>
            </w:r>
          </w:p>
        </w:tc>
        <w:tc>
          <w:tcPr>
            <w:tcW w:w="2976" w:type="dxa"/>
            <w:shd w:val="clear" w:color="000000" w:fill="FFFFFF"/>
            <w:vAlign w:val="center"/>
          </w:tcPr>
          <w:p w:rsidR="00376A45" w:rsidRPr="00C16CB9" w:rsidRDefault="00376A45" w:rsidP="00D90163">
            <w:pPr>
              <w:rPr>
                <w:rFonts w:eastAsia="Calibri"/>
                <w:bCs/>
                <w:color w:val="000000" w:themeColor="text1"/>
                <w:sz w:val="24"/>
                <w:lang w:val="bg-BG"/>
              </w:rPr>
            </w:pPr>
            <w:r w:rsidRPr="00C16CB9">
              <w:rPr>
                <w:rFonts w:eastAsia="Calibri"/>
                <w:bCs/>
                <w:color w:val="000000" w:themeColor="text1"/>
                <w:sz w:val="24"/>
                <w:lang w:val="bg-BG"/>
              </w:rPr>
              <w:t>Ловеч</w:t>
            </w:r>
          </w:p>
        </w:tc>
        <w:tc>
          <w:tcPr>
            <w:tcW w:w="5541" w:type="dxa"/>
            <w:tcBorders>
              <w:top w:val="single" w:sz="4" w:space="0" w:color="auto"/>
              <w:left w:val="single" w:sz="4" w:space="0" w:color="auto"/>
              <w:bottom w:val="single" w:sz="4" w:space="0" w:color="auto"/>
              <w:right w:val="single" w:sz="4" w:space="0" w:color="auto"/>
            </w:tcBorders>
            <w:vAlign w:val="center"/>
          </w:tcPr>
          <w:p w:rsidR="00376A45" w:rsidRPr="00C16CB9" w:rsidRDefault="00376A45" w:rsidP="00D90163">
            <w:pPr>
              <w:jc w:val="center"/>
              <w:rPr>
                <w:sz w:val="24"/>
                <w:lang w:val="bg-BG"/>
              </w:rPr>
            </w:pPr>
            <w:r w:rsidRPr="00C16CB9">
              <w:rPr>
                <w:color w:val="000000" w:themeColor="text1"/>
                <w:sz w:val="24"/>
                <w:lang w:val="bg-BG"/>
              </w:rPr>
              <w:t>10</w:t>
            </w:r>
          </w:p>
        </w:tc>
      </w:tr>
      <w:tr w:rsidR="00376A45" w:rsidRPr="00C16CB9" w:rsidTr="00D90163">
        <w:trPr>
          <w:trHeight w:val="261"/>
          <w:jc w:val="center"/>
        </w:trPr>
        <w:tc>
          <w:tcPr>
            <w:tcW w:w="865" w:type="dxa"/>
            <w:shd w:val="clear" w:color="auto" w:fill="auto"/>
            <w:vAlign w:val="center"/>
          </w:tcPr>
          <w:p w:rsidR="00376A45" w:rsidRPr="00C16CB9" w:rsidRDefault="00376A45" w:rsidP="00D90163">
            <w:pPr>
              <w:ind w:right="283"/>
              <w:jc w:val="right"/>
              <w:rPr>
                <w:rFonts w:eastAsia="Calibri"/>
                <w:color w:val="000000" w:themeColor="text1"/>
                <w:sz w:val="24"/>
                <w:lang w:val="bg-BG"/>
              </w:rPr>
            </w:pPr>
            <w:r w:rsidRPr="00C16CB9">
              <w:rPr>
                <w:rFonts w:eastAsia="Calibri"/>
                <w:color w:val="000000" w:themeColor="text1"/>
                <w:sz w:val="24"/>
                <w:lang w:val="bg-BG"/>
              </w:rPr>
              <w:t>12</w:t>
            </w:r>
          </w:p>
        </w:tc>
        <w:tc>
          <w:tcPr>
            <w:tcW w:w="2976" w:type="dxa"/>
            <w:shd w:val="clear" w:color="000000" w:fill="FFFFFF"/>
            <w:vAlign w:val="center"/>
          </w:tcPr>
          <w:p w:rsidR="00376A45" w:rsidRPr="00C16CB9" w:rsidRDefault="00376A45" w:rsidP="00D90163">
            <w:pPr>
              <w:rPr>
                <w:rFonts w:eastAsia="Calibri"/>
                <w:bCs/>
                <w:color w:val="000000" w:themeColor="text1"/>
                <w:sz w:val="24"/>
                <w:lang w:val="bg-BG"/>
              </w:rPr>
            </w:pPr>
            <w:r w:rsidRPr="00C16CB9">
              <w:rPr>
                <w:rFonts w:eastAsia="Calibri"/>
                <w:bCs/>
                <w:color w:val="000000" w:themeColor="text1"/>
                <w:sz w:val="24"/>
                <w:lang w:val="bg-BG"/>
              </w:rPr>
              <w:t>Монтана</w:t>
            </w:r>
          </w:p>
        </w:tc>
        <w:tc>
          <w:tcPr>
            <w:tcW w:w="5541" w:type="dxa"/>
            <w:tcBorders>
              <w:top w:val="single" w:sz="4" w:space="0" w:color="auto"/>
              <w:left w:val="single" w:sz="4" w:space="0" w:color="auto"/>
              <w:bottom w:val="single" w:sz="4" w:space="0" w:color="auto"/>
              <w:right w:val="single" w:sz="4" w:space="0" w:color="auto"/>
            </w:tcBorders>
            <w:vAlign w:val="center"/>
          </w:tcPr>
          <w:p w:rsidR="00376A45" w:rsidRPr="00C16CB9" w:rsidRDefault="00376A45" w:rsidP="00D90163">
            <w:pPr>
              <w:jc w:val="center"/>
              <w:rPr>
                <w:sz w:val="24"/>
                <w:lang w:val="bg-BG"/>
              </w:rPr>
            </w:pPr>
            <w:r w:rsidRPr="00C16CB9">
              <w:rPr>
                <w:color w:val="000000" w:themeColor="text1"/>
                <w:sz w:val="24"/>
                <w:lang w:val="bg-BG"/>
              </w:rPr>
              <w:t>10</w:t>
            </w:r>
          </w:p>
        </w:tc>
      </w:tr>
      <w:tr w:rsidR="00376A45" w:rsidRPr="00C16CB9" w:rsidTr="00D90163">
        <w:trPr>
          <w:trHeight w:val="261"/>
          <w:jc w:val="center"/>
        </w:trPr>
        <w:tc>
          <w:tcPr>
            <w:tcW w:w="865" w:type="dxa"/>
            <w:shd w:val="clear" w:color="auto" w:fill="auto"/>
            <w:vAlign w:val="center"/>
          </w:tcPr>
          <w:p w:rsidR="00376A45" w:rsidRPr="00C16CB9" w:rsidRDefault="00376A45" w:rsidP="00D90163">
            <w:pPr>
              <w:ind w:right="283"/>
              <w:jc w:val="right"/>
              <w:rPr>
                <w:rFonts w:eastAsia="Calibri"/>
                <w:color w:val="000000" w:themeColor="text1"/>
                <w:sz w:val="24"/>
                <w:lang w:val="bg-BG"/>
              </w:rPr>
            </w:pPr>
            <w:r w:rsidRPr="00C16CB9">
              <w:rPr>
                <w:rFonts w:eastAsia="Calibri"/>
                <w:color w:val="000000" w:themeColor="text1"/>
                <w:sz w:val="24"/>
                <w:lang w:val="bg-BG"/>
              </w:rPr>
              <w:t>13</w:t>
            </w:r>
          </w:p>
        </w:tc>
        <w:tc>
          <w:tcPr>
            <w:tcW w:w="2976" w:type="dxa"/>
            <w:shd w:val="clear" w:color="000000" w:fill="FFFFFF"/>
            <w:vAlign w:val="center"/>
          </w:tcPr>
          <w:p w:rsidR="00376A45" w:rsidRPr="00C16CB9" w:rsidRDefault="00376A45" w:rsidP="00D90163">
            <w:pPr>
              <w:rPr>
                <w:rFonts w:eastAsia="Calibri"/>
                <w:bCs/>
                <w:color w:val="000000" w:themeColor="text1"/>
                <w:sz w:val="24"/>
                <w:lang w:val="bg-BG"/>
              </w:rPr>
            </w:pPr>
            <w:r w:rsidRPr="00C16CB9">
              <w:rPr>
                <w:rFonts w:eastAsia="Calibri"/>
                <w:bCs/>
                <w:color w:val="000000" w:themeColor="text1"/>
                <w:sz w:val="24"/>
                <w:lang w:val="bg-BG"/>
              </w:rPr>
              <w:t>Пазарджик</w:t>
            </w:r>
          </w:p>
        </w:tc>
        <w:tc>
          <w:tcPr>
            <w:tcW w:w="5541" w:type="dxa"/>
            <w:tcBorders>
              <w:top w:val="single" w:sz="4" w:space="0" w:color="auto"/>
              <w:left w:val="single" w:sz="4" w:space="0" w:color="auto"/>
              <w:bottom w:val="single" w:sz="4" w:space="0" w:color="auto"/>
              <w:right w:val="single" w:sz="4" w:space="0" w:color="auto"/>
            </w:tcBorders>
            <w:vAlign w:val="center"/>
          </w:tcPr>
          <w:p w:rsidR="00376A45" w:rsidRPr="00C16CB9" w:rsidRDefault="00376A45" w:rsidP="00D90163">
            <w:pPr>
              <w:jc w:val="center"/>
              <w:rPr>
                <w:sz w:val="24"/>
                <w:lang w:val="bg-BG"/>
              </w:rPr>
            </w:pPr>
            <w:r w:rsidRPr="00C16CB9">
              <w:rPr>
                <w:color w:val="000000" w:themeColor="text1"/>
                <w:sz w:val="24"/>
                <w:lang w:val="bg-BG"/>
              </w:rPr>
              <w:t>10</w:t>
            </w:r>
          </w:p>
        </w:tc>
      </w:tr>
      <w:tr w:rsidR="00376A45" w:rsidRPr="00C16CB9" w:rsidTr="00D90163">
        <w:trPr>
          <w:trHeight w:val="250"/>
          <w:jc w:val="center"/>
        </w:trPr>
        <w:tc>
          <w:tcPr>
            <w:tcW w:w="865" w:type="dxa"/>
            <w:shd w:val="clear" w:color="auto" w:fill="auto"/>
            <w:vAlign w:val="center"/>
          </w:tcPr>
          <w:p w:rsidR="00376A45" w:rsidRPr="00C16CB9" w:rsidRDefault="00376A45" w:rsidP="00D90163">
            <w:pPr>
              <w:ind w:right="283"/>
              <w:jc w:val="right"/>
              <w:rPr>
                <w:rFonts w:eastAsia="Calibri"/>
                <w:color w:val="000000" w:themeColor="text1"/>
                <w:sz w:val="24"/>
                <w:lang w:val="bg-BG"/>
              </w:rPr>
            </w:pPr>
            <w:r w:rsidRPr="00C16CB9">
              <w:rPr>
                <w:rFonts w:eastAsia="Calibri"/>
                <w:color w:val="000000" w:themeColor="text1"/>
                <w:sz w:val="24"/>
                <w:lang w:val="bg-BG"/>
              </w:rPr>
              <w:t>14</w:t>
            </w:r>
          </w:p>
        </w:tc>
        <w:tc>
          <w:tcPr>
            <w:tcW w:w="2976" w:type="dxa"/>
            <w:shd w:val="clear" w:color="000000" w:fill="FFFFFF"/>
            <w:vAlign w:val="center"/>
          </w:tcPr>
          <w:p w:rsidR="00376A45" w:rsidRPr="00C16CB9" w:rsidRDefault="00376A45" w:rsidP="00D90163">
            <w:pPr>
              <w:rPr>
                <w:rFonts w:eastAsia="Calibri"/>
                <w:bCs/>
                <w:color w:val="000000" w:themeColor="text1"/>
                <w:sz w:val="24"/>
                <w:lang w:val="bg-BG"/>
              </w:rPr>
            </w:pPr>
            <w:r w:rsidRPr="00C16CB9">
              <w:rPr>
                <w:rFonts w:eastAsia="Calibri"/>
                <w:bCs/>
                <w:color w:val="000000" w:themeColor="text1"/>
                <w:sz w:val="24"/>
                <w:lang w:val="bg-BG"/>
              </w:rPr>
              <w:t>Перник</w:t>
            </w:r>
          </w:p>
        </w:tc>
        <w:tc>
          <w:tcPr>
            <w:tcW w:w="5541" w:type="dxa"/>
            <w:tcBorders>
              <w:top w:val="single" w:sz="4" w:space="0" w:color="auto"/>
              <w:left w:val="single" w:sz="4" w:space="0" w:color="auto"/>
              <w:bottom w:val="single" w:sz="4" w:space="0" w:color="auto"/>
              <w:right w:val="single" w:sz="4" w:space="0" w:color="auto"/>
            </w:tcBorders>
            <w:vAlign w:val="center"/>
          </w:tcPr>
          <w:p w:rsidR="00376A45" w:rsidRPr="00C16CB9" w:rsidRDefault="00376A45" w:rsidP="00D90163">
            <w:pPr>
              <w:jc w:val="center"/>
              <w:rPr>
                <w:sz w:val="24"/>
                <w:lang w:val="bg-BG"/>
              </w:rPr>
            </w:pPr>
            <w:r w:rsidRPr="00C16CB9">
              <w:rPr>
                <w:color w:val="000000" w:themeColor="text1"/>
                <w:sz w:val="24"/>
                <w:lang w:val="bg-BG"/>
              </w:rPr>
              <w:t>10</w:t>
            </w:r>
          </w:p>
        </w:tc>
      </w:tr>
      <w:tr w:rsidR="00376A45" w:rsidRPr="00C16CB9" w:rsidTr="00D90163">
        <w:trPr>
          <w:trHeight w:val="261"/>
          <w:jc w:val="center"/>
        </w:trPr>
        <w:tc>
          <w:tcPr>
            <w:tcW w:w="865" w:type="dxa"/>
            <w:shd w:val="clear" w:color="auto" w:fill="auto"/>
            <w:vAlign w:val="center"/>
          </w:tcPr>
          <w:p w:rsidR="00376A45" w:rsidRPr="00C16CB9" w:rsidRDefault="00376A45" w:rsidP="00D90163">
            <w:pPr>
              <w:ind w:right="283"/>
              <w:jc w:val="right"/>
              <w:rPr>
                <w:rFonts w:eastAsia="Calibri"/>
                <w:color w:val="000000" w:themeColor="text1"/>
                <w:sz w:val="24"/>
                <w:lang w:val="bg-BG"/>
              </w:rPr>
            </w:pPr>
            <w:r w:rsidRPr="00C16CB9">
              <w:rPr>
                <w:rFonts w:eastAsia="Calibri"/>
                <w:color w:val="000000" w:themeColor="text1"/>
                <w:sz w:val="24"/>
                <w:lang w:val="bg-BG"/>
              </w:rPr>
              <w:t>15</w:t>
            </w:r>
          </w:p>
        </w:tc>
        <w:tc>
          <w:tcPr>
            <w:tcW w:w="2976" w:type="dxa"/>
            <w:shd w:val="clear" w:color="000000" w:fill="FFFFFF"/>
            <w:vAlign w:val="center"/>
          </w:tcPr>
          <w:p w:rsidR="00376A45" w:rsidRPr="00C16CB9" w:rsidRDefault="00376A45" w:rsidP="00D90163">
            <w:pPr>
              <w:rPr>
                <w:rFonts w:eastAsia="Calibri"/>
                <w:bCs/>
                <w:color w:val="000000" w:themeColor="text1"/>
                <w:sz w:val="24"/>
                <w:lang w:val="bg-BG"/>
              </w:rPr>
            </w:pPr>
            <w:r w:rsidRPr="00C16CB9">
              <w:rPr>
                <w:rFonts w:eastAsia="Calibri"/>
                <w:bCs/>
                <w:color w:val="000000" w:themeColor="text1"/>
                <w:sz w:val="24"/>
                <w:lang w:val="bg-BG"/>
              </w:rPr>
              <w:t>Плевен</w:t>
            </w:r>
          </w:p>
        </w:tc>
        <w:tc>
          <w:tcPr>
            <w:tcW w:w="5541" w:type="dxa"/>
            <w:tcBorders>
              <w:top w:val="single" w:sz="4" w:space="0" w:color="auto"/>
              <w:left w:val="single" w:sz="4" w:space="0" w:color="auto"/>
              <w:bottom w:val="single" w:sz="4" w:space="0" w:color="auto"/>
              <w:right w:val="single" w:sz="4" w:space="0" w:color="auto"/>
            </w:tcBorders>
            <w:vAlign w:val="center"/>
          </w:tcPr>
          <w:p w:rsidR="00376A45" w:rsidRPr="00C16CB9" w:rsidRDefault="00376A45" w:rsidP="00D90163">
            <w:pPr>
              <w:jc w:val="center"/>
              <w:rPr>
                <w:sz w:val="24"/>
                <w:lang w:val="bg-BG"/>
              </w:rPr>
            </w:pPr>
            <w:r w:rsidRPr="00C16CB9">
              <w:rPr>
                <w:color w:val="000000" w:themeColor="text1"/>
                <w:sz w:val="24"/>
                <w:lang w:val="bg-BG"/>
              </w:rPr>
              <w:t>10</w:t>
            </w:r>
          </w:p>
        </w:tc>
      </w:tr>
      <w:tr w:rsidR="00376A45" w:rsidRPr="00C16CB9" w:rsidTr="00D90163">
        <w:trPr>
          <w:trHeight w:val="261"/>
          <w:jc w:val="center"/>
        </w:trPr>
        <w:tc>
          <w:tcPr>
            <w:tcW w:w="865" w:type="dxa"/>
            <w:shd w:val="clear" w:color="auto" w:fill="auto"/>
            <w:vAlign w:val="center"/>
          </w:tcPr>
          <w:p w:rsidR="00376A45" w:rsidRPr="00C16CB9" w:rsidRDefault="00376A45" w:rsidP="00D90163">
            <w:pPr>
              <w:ind w:right="283"/>
              <w:jc w:val="right"/>
              <w:rPr>
                <w:rFonts w:eastAsia="Calibri"/>
                <w:color w:val="000000" w:themeColor="text1"/>
                <w:sz w:val="24"/>
                <w:lang w:val="bg-BG"/>
              </w:rPr>
            </w:pPr>
            <w:r w:rsidRPr="00C16CB9">
              <w:rPr>
                <w:rFonts w:eastAsia="Calibri"/>
                <w:color w:val="000000" w:themeColor="text1"/>
                <w:sz w:val="24"/>
                <w:lang w:val="bg-BG"/>
              </w:rPr>
              <w:t>16</w:t>
            </w:r>
          </w:p>
        </w:tc>
        <w:tc>
          <w:tcPr>
            <w:tcW w:w="2976" w:type="dxa"/>
            <w:shd w:val="clear" w:color="000000" w:fill="FFFFFF"/>
            <w:vAlign w:val="center"/>
          </w:tcPr>
          <w:p w:rsidR="00376A45" w:rsidRPr="00C16CB9" w:rsidRDefault="00376A45" w:rsidP="00D90163">
            <w:pPr>
              <w:rPr>
                <w:rFonts w:eastAsia="Calibri"/>
                <w:bCs/>
                <w:color w:val="000000" w:themeColor="text1"/>
                <w:sz w:val="24"/>
                <w:lang w:val="bg-BG"/>
              </w:rPr>
            </w:pPr>
            <w:r w:rsidRPr="00C16CB9">
              <w:rPr>
                <w:rFonts w:eastAsia="Calibri"/>
                <w:bCs/>
                <w:color w:val="000000" w:themeColor="text1"/>
                <w:sz w:val="24"/>
                <w:lang w:val="bg-BG"/>
              </w:rPr>
              <w:t>Пловдив</w:t>
            </w:r>
          </w:p>
        </w:tc>
        <w:tc>
          <w:tcPr>
            <w:tcW w:w="5541" w:type="dxa"/>
            <w:tcBorders>
              <w:top w:val="single" w:sz="4" w:space="0" w:color="auto"/>
              <w:left w:val="single" w:sz="4" w:space="0" w:color="auto"/>
              <w:bottom w:val="single" w:sz="4" w:space="0" w:color="auto"/>
              <w:right w:val="single" w:sz="4" w:space="0" w:color="auto"/>
            </w:tcBorders>
            <w:vAlign w:val="center"/>
          </w:tcPr>
          <w:p w:rsidR="00376A45" w:rsidRPr="00C16CB9" w:rsidRDefault="00376A45" w:rsidP="00D90163">
            <w:pPr>
              <w:jc w:val="center"/>
              <w:rPr>
                <w:sz w:val="24"/>
                <w:lang w:val="bg-BG"/>
              </w:rPr>
            </w:pPr>
            <w:r w:rsidRPr="00C16CB9">
              <w:rPr>
                <w:color w:val="000000" w:themeColor="text1"/>
                <w:sz w:val="24"/>
                <w:lang w:val="bg-BG"/>
              </w:rPr>
              <w:t>10</w:t>
            </w:r>
          </w:p>
        </w:tc>
      </w:tr>
      <w:tr w:rsidR="00376A45" w:rsidRPr="00C16CB9" w:rsidTr="00D90163">
        <w:trPr>
          <w:trHeight w:val="261"/>
          <w:jc w:val="center"/>
        </w:trPr>
        <w:tc>
          <w:tcPr>
            <w:tcW w:w="865" w:type="dxa"/>
            <w:shd w:val="clear" w:color="auto" w:fill="auto"/>
            <w:vAlign w:val="center"/>
          </w:tcPr>
          <w:p w:rsidR="00376A45" w:rsidRPr="00C16CB9" w:rsidRDefault="00376A45" w:rsidP="00D90163">
            <w:pPr>
              <w:ind w:right="283"/>
              <w:jc w:val="right"/>
              <w:rPr>
                <w:rFonts w:eastAsia="Calibri"/>
                <w:color w:val="000000" w:themeColor="text1"/>
                <w:sz w:val="24"/>
                <w:lang w:val="bg-BG"/>
              </w:rPr>
            </w:pPr>
            <w:r w:rsidRPr="00C16CB9">
              <w:rPr>
                <w:rFonts w:eastAsia="Calibri"/>
                <w:color w:val="000000" w:themeColor="text1"/>
                <w:sz w:val="24"/>
                <w:lang w:val="bg-BG"/>
              </w:rPr>
              <w:t>17</w:t>
            </w:r>
          </w:p>
        </w:tc>
        <w:tc>
          <w:tcPr>
            <w:tcW w:w="2976" w:type="dxa"/>
            <w:shd w:val="clear" w:color="000000" w:fill="FFFFFF"/>
            <w:vAlign w:val="center"/>
          </w:tcPr>
          <w:p w:rsidR="00376A45" w:rsidRPr="00C16CB9" w:rsidRDefault="00376A45" w:rsidP="00D90163">
            <w:pPr>
              <w:rPr>
                <w:rFonts w:eastAsia="Calibri"/>
                <w:bCs/>
                <w:color w:val="000000" w:themeColor="text1"/>
                <w:sz w:val="24"/>
                <w:lang w:val="bg-BG"/>
              </w:rPr>
            </w:pPr>
            <w:r w:rsidRPr="00C16CB9">
              <w:rPr>
                <w:rFonts w:eastAsia="Calibri"/>
                <w:bCs/>
                <w:color w:val="000000" w:themeColor="text1"/>
                <w:sz w:val="24"/>
                <w:lang w:val="bg-BG"/>
              </w:rPr>
              <w:t>Разград</w:t>
            </w:r>
          </w:p>
        </w:tc>
        <w:tc>
          <w:tcPr>
            <w:tcW w:w="5541" w:type="dxa"/>
            <w:tcBorders>
              <w:top w:val="single" w:sz="4" w:space="0" w:color="auto"/>
              <w:left w:val="single" w:sz="4" w:space="0" w:color="auto"/>
              <w:bottom w:val="single" w:sz="4" w:space="0" w:color="auto"/>
              <w:right w:val="single" w:sz="4" w:space="0" w:color="auto"/>
            </w:tcBorders>
            <w:vAlign w:val="center"/>
          </w:tcPr>
          <w:p w:rsidR="00376A45" w:rsidRPr="00C16CB9" w:rsidRDefault="00376A45" w:rsidP="00D90163">
            <w:pPr>
              <w:jc w:val="center"/>
              <w:rPr>
                <w:sz w:val="24"/>
                <w:lang w:val="bg-BG"/>
              </w:rPr>
            </w:pPr>
            <w:r w:rsidRPr="00C16CB9">
              <w:rPr>
                <w:color w:val="000000" w:themeColor="text1"/>
                <w:sz w:val="24"/>
                <w:lang w:val="bg-BG"/>
              </w:rPr>
              <w:t>10</w:t>
            </w:r>
          </w:p>
        </w:tc>
      </w:tr>
      <w:tr w:rsidR="00376A45" w:rsidRPr="00C16CB9" w:rsidTr="00D90163">
        <w:trPr>
          <w:trHeight w:val="261"/>
          <w:jc w:val="center"/>
        </w:trPr>
        <w:tc>
          <w:tcPr>
            <w:tcW w:w="865" w:type="dxa"/>
            <w:shd w:val="clear" w:color="auto" w:fill="auto"/>
            <w:vAlign w:val="center"/>
          </w:tcPr>
          <w:p w:rsidR="00376A45" w:rsidRPr="00C16CB9" w:rsidRDefault="00376A45" w:rsidP="00D90163">
            <w:pPr>
              <w:ind w:right="283"/>
              <w:jc w:val="right"/>
              <w:rPr>
                <w:rFonts w:eastAsia="Calibri"/>
                <w:color w:val="000000" w:themeColor="text1"/>
                <w:sz w:val="24"/>
                <w:lang w:val="bg-BG"/>
              </w:rPr>
            </w:pPr>
            <w:r w:rsidRPr="00C16CB9">
              <w:rPr>
                <w:rFonts w:eastAsia="Calibri"/>
                <w:color w:val="000000" w:themeColor="text1"/>
                <w:sz w:val="24"/>
                <w:lang w:val="bg-BG"/>
              </w:rPr>
              <w:t>18</w:t>
            </w:r>
          </w:p>
        </w:tc>
        <w:tc>
          <w:tcPr>
            <w:tcW w:w="2976" w:type="dxa"/>
            <w:shd w:val="clear" w:color="000000" w:fill="FFFFFF"/>
            <w:vAlign w:val="center"/>
          </w:tcPr>
          <w:p w:rsidR="00376A45" w:rsidRPr="00C16CB9" w:rsidRDefault="00376A45" w:rsidP="00D90163">
            <w:pPr>
              <w:rPr>
                <w:rFonts w:eastAsia="Calibri"/>
                <w:bCs/>
                <w:color w:val="000000" w:themeColor="text1"/>
                <w:sz w:val="24"/>
                <w:lang w:val="bg-BG"/>
              </w:rPr>
            </w:pPr>
            <w:r w:rsidRPr="00C16CB9">
              <w:rPr>
                <w:rFonts w:eastAsia="Calibri"/>
                <w:bCs/>
                <w:color w:val="000000" w:themeColor="text1"/>
                <w:sz w:val="24"/>
                <w:lang w:val="bg-BG"/>
              </w:rPr>
              <w:t>Русе</w:t>
            </w:r>
          </w:p>
        </w:tc>
        <w:tc>
          <w:tcPr>
            <w:tcW w:w="5541" w:type="dxa"/>
            <w:tcBorders>
              <w:top w:val="single" w:sz="4" w:space="0" w:color="auto"/>
              <w:left w:val="single" w:sz="4" w:space="0" w:color="auto"/>
              <w:bottom w:val="single" w:sz="4" w:space="0" w:color="auto"/>
              <w:right w:val="single" w:sz="4" w:space="0" w:color="auto"/>
            </w:tcBorders>
            <w:vAlign w:val="center"/>
          </w:tcPr>
          <w:p w:rsidR="00376A45" w:rsidRPr="00C16CB9" w:rsidRDefault="00376A45" w:rsidP="00D90163">
            <w:pPr>
              <w:jc w:val="center"/>
              <w:rPr>
                <w:sz w:val="24"/>
                <w:lang w:val="bg-BG"/>
              </w:rPr>
            </w:pPr>
            <w:r w:rsidRPr="00C16CB9">
              <w:rPr>
                <w:color w:val="000000" w:themeColor="text1"/>
                <w:sz w:val="24"/>
                <w:lang w:val="bg-BG"/>
              </w:rPr>
              <w:t>10</w:t>
            </w:r>
          </w:p>
        </w:tc>
      </w:tr>
      <w:tr w:rsidR="00376A45" w:rsidRPr="00C16CB9" w:rsidTr="00D90163">
        <w:trPr>
          <w:trHeight w:val="261"/>
          <w:jc w:val="center"/>
        </w:trPr>
        <w:tc>
          <w:tcPr>
            <w:tcW w:w="865" w:type="dxa"/>
            <w:shd w:val="clear" w:color="auto" w:fill="auto"/>
            <w:vAlign w:val="center"/>
          </w:tcPr>
          <w:p w:rsidR="00376A45" w:rsidRPr="00C16CB9" w:rsidRDefault="00376A45" w:rsidP="00D90163">
            <w:pPr>
              <w:ind w:right="283"/>
              <w:jc w:val="right"/>
              <w:rPr>
                <w:rFonts w:eastAsia="Calibri"/>
                <w:color w:val="000000" w:themeColor="text1"/>
                <w:sz w:val="24"/>
                <w:lang w:val="bg-BG"/>
              </w:rPr>
            </w:pPr>
            <w:r w:rsidRPr="00C16CB9">
              <w:rPr>
                <w:rFonts w:eastAsia="Calibri"/>
                <w:color w:val="000000" w:themeColor="text1"/>
                <w:sz w:val="24"/>
                <w:lang w:val="bg-BG"/>
              </w:rPr>
              <w:t>19</w:t>
            </w:r>
          </w:p>
        </w:tc>
        <w:tc>
          <w:tcPr>
            <w:tcW w:w="2976" w:type="dxa"/>
            <w:shd w:val="clear" w:color="000000" w:fill="FFFFFF"/>
            <w:vAlign w:val="center"/>
          </w:tcPr>
          <w:p w:rsidR="00376A45" w:rsidRPr="00C16CB9" w:rsidRDefault="00376A45" w:rsidP="00D90163">
            <w:pPr>
              <w:rPr>
                <w:rFonts w:eastAsia="Calibri"/>
                <w:bCs/>
                <w:color w:val="000000" w:themeColor="text1"/>
                <w:sz w:val="24"/>
                <w:lang w:val="bg-BG"/>
              </w:rPr>
            </w:pPr>
            <w:r w:rsidRPr="00C16CB9">
              <w:rPr>
                <w:rFonts w:eastAsia="Calibri"/>
                <w:bCs/>
                <w:color w:val="000000" w:themeColor="text1"/>
                <w:sz w:val="24"/>
                <w:lang w:val="bg-BG"/>
              </w:rPr>
              <w:t>Силистра</w:t>
            </w:r>
          </w:p>
        </w:tc>
        <w:tc>
          <w:tcPr>
            <w:tcW w:w="5541" w:type="dxa"/>
            <w:tcBorders>
              <w:top w:val="single" w:sz="4" w:space="0" w:color="auto"/>
              <w:left w:val="single" w:sz="4" w:space="0" w:color="auto"/>
              <w:bottom w:val="single" w:sz="4" w:space="0" w:color="auto"/>
              <w:right w:val="single" w:sz="4" w:space="0" w:color="auto"/>
            </w:tcBorders>
            <w:vAlign w:val="center"/>
          </w:tcPr>
          <w:p w:rsidR="00376A45" w:rsidRPr="00C16CB9" w:rsidRDefault="00376A45" w:rsidP="00D90163">
            <w:pPr>
              <w:jc w:val="center"/>
              <w:rPr>
                <w:sz w:val="24"/>
                <w:lang w:val="bg-BG"/>
              </w:rPr>
            </w:pPr>
            <w:r w:rsidRPr="00C16CB9">
              <w:rPr>
                <w:color w:val="000000" w:themeColor="text1"/>
                <w:sz w:val="24"/>
                <w:lang w:val="bg-BG"/>
              </w:rPr>
              <w:t>10</w:t>
            </w:r>
          </w:p>
        </w:tc>
      </w:tr>
      <w:tr w:rsidR="00376A45" w:rsidRPr="00C16CB9" w:rsidTr="00D90163">
        <w:trPr>
          <w:trHeight w:val="250"/>
          <w:jc w:val="center"/>
        </w:trPr>
        <w:tc>
          <w:tcPr>
            <w:tcW w:w="865" w:type="dxa"/>
            <w:shd w:val="clear" w:color="auto" w:fill="auto"/>
            <w:vAlign w:val="center"/>
          </w:tcPr>
          <w:p w:rsidR="00376A45" w:rsidRPr="00C16CB9" w:rsidRDefault="00376A45" w:rsidP="00D90163">
            <w:pPr>
              <w:ind w:right="283"/>
              <w:jc w:val="right"/>
              <w:rPr>
                <w:rFonts w:eastAsia="Calibri"/>
                <w:color w:val="000000" w:themeColor="text1"/>
                <w:sz w:val="24"/>
                <w:lang w:val="bg-BG"/>
              </w:rPr>
            </w:pPr>
            <w:r w:rsidRPr="00C16CB9">
              <w:rPr>
                <w:rFonts w:eastAsia="Calibri"/>
                <w:color w:val="000000" w:themeColor="text1"/>
                <w:sz w:val="24"/>
                <w:lang w:val="bg-BG"/>
              </w:rPr>
              <w:t>20</w:t>
            </w:r>
          </w:p>
        </w:tc>
        <w:tc>
          <w:tcPr>
            <w:tcW w:w="2976" w:type="dxa"/>
            <w:shd w:val="clear" w:color="000000" w:fill="FFFFFF"/>
            <w:vAlign w:val="center"/>
          </w:tcPr>
          <w:p w:rsidR="00376A45" w:rsidRPr="00C16CB9" w:rsidRDefault="00376A45" w:rsidP="00D90163">
            <w:pPr>
              <w:rPr>
                <w:rFonts w:eastAsia="Calibri"/>
                <w:bCs/>
                <w:color w:val="000000" w:themeColor="text1"/>
                <w:sz w:val="24"/>
                <w:lang w:val="bg-BG"/>
              </w:rPr>
            </w:pPr>
            <w:r w:rsidRPr="00C16CB9">
              <w:rPr>
                <w:rFonts w:eastAsia="Calibri"/>
                <w:bCs/>
                <w:color w:val="000000" w:themeColor="text1"/>
                <w:sz w:val="24"/>
                <w:lang w:val="bg-BG"/>
              </w:rPr>
              <w:t>Сливен</w:t>
            </w:r>
          </w:p>
        </w:tc>
        <w:tc>
          <w:tcPr>
            <w:tcW w:w="5541" w:type="dxa"/>
            <w:tcBorders>
              <w:top w:val="single" w:sz="4" w:space="0" w:color="auto"/>
              <w:left w:val="single" w:sz="4" w:space="0" w:color="auto"/>
              <w:bottom w:val="single" w:sz="4" w:space="0" w:color="auto"/>
              <w:right w:val="single" w:sz="4" w:space="0" w:color="auto"/>
            </w:tcBorders>
            <w:vAlign w:val="center"/>
          </w:tcPr>
          <w:p w:rsidR="00376A45" w:rsidRPr="00C16CB9" w:rsidRDefault="00376A45" w:rsidP="00D90163">
            <w:pPr>
              <w:jc w:val="center"/>
              <w:rPr>
                <w:sz w:val="24"/>
                <w:lang w:val="bg-BG"/>
              </w:rPr>
            </w:pPr>
            <w:r w:rsidRPr="00C16CB9">
              <w:rPr>
                <w:color w:val="000000" w:themeColor="text1"/>
                <w:sz w:val="24"/>
                <w:lang w:val="bg-BG"/>
              </w:rPr>
              <w:t>10</w:t>
            </w:r>
          </w:p>
        </w:tc>
      </w:tr>
      <w:tr w:rsidR="00376A45" w:rsidRPr="00C16CB9" w:rsidTr="00D90163">
        <w:trPr>
          <w:trHeight w:val="261"/>
          <w:jc w:val="center"/>
        </w:trPr>
        <w:tc>
          <w:tcPr>
            <w:tcW w:w="865" w:type="dxa"/>
            <w:shd w:val="clear" w:color="auto" w:fill="auto"/>
            <w:vAlign w:val="center"/>
          </w:tcPr>
          <w:p w:rsidR="00376A45" w:rsidRPr="00C16CB9" w:rsidRDefault="00376A45" w:rsidP="00D90163">
            <w:pPr>
              <w:ind w:right="283"/>
              <w:jc w:val="right"/>
              <w:rPr>
                <w:rFonts w:eastAsia="Calibri"/>
                <w:color w:val="000000" w:themeColor="text1"/>
                <w:sz w:val="24"/>
                <w:lang w:val="bg-BG"/>
              </w:rPr>
            </w:pPr>
            <w:r w:rsidRPr="00C16CB9">
              <w:rPr>
                <w:rFonts w:eastAsia="Calibri"/>
                <w:color w:val="000000" w:themeColor="text1"/>
                <w:sz w:val="24"/>
                <w:lang w:val="bg-BG"/>
              </w:rPr>
              <w:t>21</w:t>
            </w:r>
          </w:p>
        </w:tc>
        <w:tc>
          <w:tcPr>
            <w:tcW w:w="2976" w:type="dxa"/>
            <w:shd w:val="clear" w:color="000000" w:fill="FFFFFF"/>
            <w:vAlign w:val="center"/>
          </w:tcPr>
          <w:p w:rsidR="00376A45" w:rsidRPr="00C16CB9" w:rsidRDefault="00376A45" w:rsidP="00D90163">
            <w:pPr>
              <w:rPr>
                <w:rFonts w:eastAsia="Calibri"/>
                <w:bCs/>
                <w:color w:val="000000" w:themeColor="text1"/>
                <w:sz w:val="24"/>
                <w:lang w:val="bg-BG"/>
              </w:rPr>
            </w:pPr>
            <w:r w:rsidRPr="00C16CB9">
              <w:rPr>
                <w:rFonts w:eastAsia="Calibri"/>
                <w:bCs/>
                <w:color w:val="000000" w:themeColor="text1"/>
                <w:sz w:val="24"/>
                <w:lang w:val="bg-BG"/>
              </w:rPr>
              <w:t>Смолян</w:t>
            </w:r>
          </w:p>
        </w:tc>
        <w:tc>
          <w:tcPr>
            <w:tcW w:w="5541" w:type="dxa"/>
            <w:tcBorders>
              <w:top w:val="single" w:sz="4" w:space="0" w:color="auto"/>
              <w:left w:val="single" w:sz="4" w:space="0" w:color="auto"/>
              <w:bottom w:val="single" w:sz="4" w:space="0" w:color="auto"/>
              <w:right w:val="single" w:sz="4" w:space="0" w:color="auto"/>
            </w:tcBorders>
            <w:vAlign w:val="center"/>
          </w:tcPr>
          <w:p w:rsidR="00376A45" w:rsidRPr="00C16CB9" w:rsidRDefault="00376A45" w:rsidP="00D90163">
            <w:pPr>
              <w:jc w:val="center"/>
              <w:rPr>
                <w:sz w:val="24"/>
                <w:lang w:val="bg-BG"/>
              </w:rPr>
            </w:pPr>
            <w:r w:rsidRPr="00C16CB9">
              <w:rPr>
                <w:color w:val="000000" w:themeColor="text1"/>
                <w:sz w:val="24"/>
                <w:lang w:val="bg-BG"/>
              </w:rPr>
              <w:t>10</w:t>
            </w:r>
          </w:p>
        </w:tc>
      </w:tr>
      <w:tr w:rsidR="00376A45" w:rsidRPr="00C16CB9" w:rsidTr="00D90163">
        <w:trPr>
          <w:trHeight w:val="261"/>
          <w:jc w:val="center"/>
        </w:trPr>
        <w:tc>
          <w:tcPr>
            <w:tcW w:w="865" w:type="dxa"/>
            <w:shd w:val="clear" w:color="auto" w:fill="auto"/>
            <w:vAlign w:val="center"/>
          </w:tcPr>
          <w:p w:rsidR="00376A45" w:rsidRPr="00C16CB9" w:rsidRDefault="00376A45" w:rsidP="00D90163">
            <w:pPr>
              <w:ind w:right="283"/>
              <w:jc w:val="right"/>
              <w:rPr>
                <w:rFonts w:eastAsia="Calibri"/>
                <w:color w:val="000000" w:themeColor="text1"/>
                <w:sz w:val="24"/>
                <w:lang w:val="bg-BG"/>
              </w:rPr>
            </w:pPr>
            <w:r w:rsidRPr="00C16CB9">
              <w:rPr>
                <w:rFonts w:eastAsia="Calibri"/>
                <w:color w:val="000000" w:themeColor="text1"/>
                <w:sz w:val="24"/>
                <w:lang w:val="bg-BG"/>
              </w:rPr>
              <w:t>22</w:t>
            </w:r>
          </w:p>
        </w:tc>
        <w:tc>
          <w:tcPr>
            <w:tcW w:w="2976" w:type="dxa"/>
            <w:shd w:val="clear" w:color="000000" w:fill="FFFFFF"/>
            <w:vAlign w:val="center"/>
          </w:tcPr>
          <w:p w:rsidR="00376A45" w:rsidRPr="00C16CB9" w:rsidRDefault="00376A45" w:rsidP="00D90163">
            <w:pPr>
              <w:rPr>
                <w:rFonts w:eastAsia="Calibri"/>
                <w:bCs/>
                <w:color w:val="000000" w:themeColor="text1"/>
                <w:sz w:val="24"/>
                <w:lang w:val="bg-BG"/>
              </w:rPr>
            </w:pPr>
            <w:r w:rsidRPr="00C16CB9">
              <w:rPr>
                <w:rFonts w:eastAsia="Calibri"/>
                <w:bCs/>
                <w:color w:val="000000" w:themeColor="text1"/>
                <w:sz w:val="24"/>
                <w:lang w:val="bg-BG"/>
              </w:rPr>
              <w:t>София град</w:t>
            </w:r>
          </w:p>
        </w:tc>
        <w:tc>
          <w:tcPr>
            <w:tcW w:w="5541" w:type="dxa"/>
            <w:tcBorders>
              <w:top w:val="single" w:sz="4" w:space="0" w:color="auto"/>
              <w:left w:val="single" w:sz="4" w:space="0" w:color="auto"/>
              <w:bottom w:val="single" w:sz="4" w:space="0" w:color="auto"/>
              <w:right w:val="single" w:sz="4" w:space="0" w:color="auto"/>
            </w:tcBorders>
            <w:vAlign w:val="center"/>
          </w:tcPr>
          <w:p w:rsidR="00376A45" w:rsidRPr="00C16CB9" w:rsidRDefault="00376A45" w:rsidP="00D90163">
            <w:pPr>
              <w:jc w:val="center"/>
              <w:rPr>
                <w:sz w:val="24"/>
                <w:lang w:val="bg-BG"/>
              </w:rPr>
            </w:pPr>
            <w:r w:rsidRPr="00C16CB9">
              <w:rPr>
                <w:color w:val="000000" w:themeColor="text1"/>
                <w:sz w:val="24"/>
                <w:lang w:val="bg-BG"/>
              </w:rPr>
              <w:t>10</w:t>
            </w:r>
          </w:p>
        </w:tc>
      </w:tr>
      <w:tr w:rsidR="00376A45" w:rsidRPr="00C16CB9" w:rsidTr="00D90163">
        <w:trPr>
          <w:trHeight w:val="261"/>
          <w:jc w:val="center"/>
        </w:trPr>
        <w:tc>
          <w:tcPr>
            <w:tcW w:w="865" w:type="dxa"/>
            <w:shd w:val="clear" w:color="auto" w:fill="auto"/>
            <w:vAlign w:val="center"/>
          </w:tcPr>
          <w:p w:rsidR="00376A45" w:rsidRPr="00C16CB9" w:rsidRDefault="00376A45" w:rsidP="00D90163">
            <w:pPr>
              <w:ind w:right="283"/>
              <w:jc w:val="right"/>
              <w:rPr>
                <w:rFonts w:eastAsia="Calibri"/>
                <w:color w:val="000000" w:themeColor="text1"/>
                <w:sz w:val="24"/>
                <w:lang w:val="bg-BG"/>
              </w:rPr>
            </w:pPr>
            <w:r w:rsidRPr="00C16CB9">
              <w:rPr>
                <w:rFonts w:eastAsia="Calibri"/>
                <w:color w:val="000000" w:themeColor="text1"/>
                <w:sz w:val="24"/>
                <w:lang w:val="bg-BG"/>
              </w:rPr>
              <w:t>23</w:t>
            </w:r>
          </w:p>
        </w:tc>
        <w:tc>
          <w:tcPr>
            <w:tcW w:w="2976" w:type="dxa"/>
            <w:shd w:val="clear" w:color="000000" w:fill="FFFFFF"/>
            <w:vAlign w:val="center"/>
          </w:tcPr>
          <w:p w:rsidR="00376A45" w:rsidRPr="00C16CB9" w:rsidRDefault="00376A45" w:rsidP="00D90163">
            <w:pPr>
              <w:rPr>
                <w:rFonts w:eastAsia="Calibri"/>
                <w:bCs/>
                <w:color w:val="000000" w:themeColor="text1"/>
                <w:sz w:val="24"/>
                <w:lang w:val="bg-BG"/>
              </w:rPr>
            </w:pPr>
            <w:r w:rsidRPr="00C16CB9">
              <w:rPr>
                <w:rFonts w:eastAsia="Calibri"/>
                <w:bCs/>
                <w:color w:val="000000" w:themeColor="text1"/>
                <w:sz w:val="24"/>
                <w:lang w:val="bg-BG"/>
              </w:rPr>
              <w:t>София област</w:t>
            </w:r>
          </w:p>
        </w:tc>
        <w:tc>
          <w:tcPr>
            <w:tcW w:w="5541" w:type="dxa"/>
            <w:tcBorders>
              <w:top w:val="single" w:sz="4" w:space="0" w:color="auto"/>
              <w:left w:val="single" w:sz="4" w:space="0" w:color="auto"/>
              <w:bottom w:val="single" w:sz="4" w:space="0" w:color="auto"/>
              <w:right w:val="single" w:sz="4" w:space="0" w:color="auto"/>
            </w:tcBorders>
            <w:vAlign w:val="center"/>
          </w:tcPr>
          <w:p w:rsidR="00376A45" w:rsidRPr="00C16CB9" w:rsidRDefault="00376A45" w:rsidP="00D90163">
            <w:pPr>
              <w:jc w:val="center"/>
              <w:rPr>
                <w:sz w:val="24"/>
                <w:lang w:val="bg-BG"/>
              </w:rPr>
            </w:pPr>
            <w:r w:rsidRPr="00C16CB9">
              <w:rPr>
                <w:color w:val="000000" w:themeColor="text1"/>
                <w:sz w:val="24"/>
                <w:lang w:val="bg-BG"/>
              </w:rPr>
              <w:t>10</w:t>
            </w:r>
          </w:p>
        </w:tc>
      </w:tr>
      <w:tr w:rsidR="00376A45" w:rsidRPr="00C16CB9" w:rsidTr="00D90163">
        <w:trPr>
          <w:trHeight w:val="261"/>
          <w:jc w:val="center"/>
        </w:trPr>
        <w:tc>
          <w:tcPr>
            <w:tcW w:w="865" w:type="dxa"/>
            <w:shd w:val="clear" w:color="auto" w:fill="auto"/>
            <w:vAlign w:val="center"/>
          </w:tcPr>
          <w:p w:rsidR="00376A45" w:rsidRPr="00C16CB9" w:rsidRDefault="00376A45" w:rsidP="00D90163">
            <w:pPr>
              <w:ind w:right="283"/>
              <w:jc w:val="right"/>
              <w:rPr>
                <w:rFonts w:eastAsia="Calibri"/>
                <w:color w:val="000000" w:themeColor="text1"/>
                <w:sz w:val="24"/>
                <w:lang w:val="bg-BG"/>
              </w:rPr>
            </w:pPr>
            <w:r w:rsidRPr="00C16CB9">
              <w:rPr>
                <w:rFonts w:eastAsia="Calibri"/>
                <w:color w:val="000000" w:themeColor="text1"/>
                <w:sz w:val="24"/>
                <w:lang w:val="bg-BG"/>
              </w:rPr>
              <w:t>24</w:t>
            </w:r>
          </w:p>
        </w:tc>
        <w:tc>
          <w:tcPr>
            <w:tcW w:w="2976" w:type="dxa"/>
            <w:shd w:val="clear" w:color="000000" w:fill="FFFFFF"/>
            <w:vAlign w:val="center"/>
          </w:tcPr>
          <w:p w:rsidR="00376A45" w:rsidRPr="00C16CB9" w:rsidRDefault="00376A45" w:rsidP="00D90163">
            <w:pPr>
              <w:rPr>
                <w:rFonts w:eastAsia="Calibri"/>
                <w:bCs/>
                <w:color w:val="000000" w:themeColor="text1"/>
                <w:sz w:val="24"/>
                <w:lang w:val="bg-BG"/>
              </w:rPr>
            </w:pPr>
            <w:r w:rsidRPr="00C16CB9">
              <w:rPr>
                <w:rFonts w:eastAsia="Calibri"/>
                <w:bCs/>
                <w:color w:val="000000" w:themeColor="text1"/>
                <w:sz w:val="24"/>
                <w:lang w:val="bg-BG"/>
              </w:rPr>
              <w:t>Стара Загора</w:t>
            </w:r>
          </w:p>
        </w:tc>
        <w:tc>
          <w:tcPr>
            <w:tcW w:w="5541" w:type="dxa"/>
            <w:tcBorders>
              <w:top w:val="single" w:sz="4" w:space="0" w:color="auto"/>
              <w:left w:val="single" w:sz="4" w:space="0" w:color="auto"/>
              <w:bottom w:val="single" w:sz="4" w:space="0" w:color="auto"/>
              <w:right w:val="single" w:sz="4" w:space="0" w:color="auto"/>
            </w:tcBorders>
            <w:vAlign w:val="center"/>
          </w:tcPr>
          <w:p w:rsidR="00376A45" w:rsidRPr="00C16CB9" w:rsidRDefault="00376A45" w:rsidP="00D90163">
            <w:pPr>
              <w:jc w:val="center"/>
              <w:rPr>
                <w:sz w:val="24"/>
                <w:lang w:val="bg-BG"/>
              </w:rPr>
            </w:pPr>
            <w:r w:rsidRPr="00C16CB9">
              <w:rPr>
                <w:color w:val="000000" w:themeColor="text1"/>
                <w:sz w:val="24"/>
                <w:lang w:val="bg-BG"/>
              </w:rPr>
              <w:t>10</w:t>
            </w:r>
          </w:p>
        </w:tc>
      </w:tr>
      <w:tr w:rsidR="00376A45" w:rsidRPr="00C16CB9" w:rsidTr="00D90163">
        <w:trPr>
          <w:trHeight w:val="261"/>
          <w:jc w:val="center"/>
        </w:trPr>
        <w:tc>
          <w:tcPr>
            <w:tcW w:w="865" w:type="dxa"/>
            <w:shd w:val="clear" w:color="auto" w:fill="auto"/>
            <w:vAlign w:val="center"/>
          </w:tcPr>
          <w:p w:rsidR="00376A45" w:rsidRPr="00C16CB9" w:rsidRDefault="00376A45" w:rsidP="00D90163">
            <w:pPr>
              <w:ind w:right="283"/>
              <w:jc w:val="right"/>
              <w:rPr>
                <w:rFonts w:eastAsia="Calibri"/>
                <w:color w:val="000000" w:themeColor="text1"/>
                <w:sz w:val="24"/>
                <w:lang w:val="bg-BG"/>
              </w:rPr>
            </w:pPr>
            <w:r w:rsidRPr="00C16CB9">
              <w:rPr>
                <w:rFonts w:eastAsia="Calibri"/>
                <w:color w:val="000000" w:themeColor="text1"/>
                <w:sz w:val="24"/>
                <w:lang w:val="bg-BG"/>
              </w:rPr>
              <w:t>25</w:t>
            </w:r>
          </w:p>
        </w:tc>
        <w:tc>
          <w:tcPr>
            <w:tcW w:w="2976" w:type="dxa"/>
            <w:shd w:val="clear" w:color="000000" w:fill="FFFFFF"/>
            <w:vAlign w:val="center"/>
          </w:tcPr>
          <w:p w:rsidR="00376A45" w:rsidRPr="00C16CB9" w:rsidRDefault="00376A45" w:rsidP="00D90163">
            <w:pPr>
              <w:rPr>
                <w:rFonts w:eastAsia="Calibri"/>
                <w:bCs/>
                <w:color w:val="000000" w:themeColor="text1"/>
                <w:sz w:val="24"/>
                <w:lang w:val="bg-BG"/>
              </w:rPr>
            </w:pPr>
            <w:r w:rsidRPr="00C16CB9">
              <w:rPr>
                <w:rFonts w:eastAsia="Calibri"/>
                <w:bCs/>
                <w:color w:val="000000" w:themeColor="text1"/>
                <w:sz w:val="24"/>
                <w:lang w:val="bg-BG"/>
              </w:rPr>
              <w:t>Търговище</w:t>
            </w:r>
          </w:p>
        </w:tc>
        <w:tc>
          <w:tcPr>
            <w:tcW w:w="5541" w:type="dxa"/>
            <w:tcBorders>
              <w:top w:val="single" w:sz="4" w:space="0" w:color="auto"/>
              <w:left w:val="single" w:sz="4" w:space="0" w:color="auto"/>
              <w:bottom w:val="single" w:sz="4" w:space="0" w:color="auto"/>
              <w:right w:val="single" w:sz="4" w:space="0" w:color="auto"/>
            </w:tcBorders>
            <w:vAlign w:val="center"/>
          </w:tcPr>
          <w:p w:rsidR="00376A45" w:rsidRPr="00C16CB9" w:rsidRDefault="00376A45" w:rsidP="00D90163">
            <w:pPr>
              <w:jc w:val="center"/>
              <w:rPr>
                <w:sz w:val="24"/>
                <w:lang w:val="bg-BG"/>
              </w:rPr>
            </w:pPr>
            <w:r w:rsidRPr="00C16CB9">
              <w:rPr>
                <w:color w:val="000000" w:themeColor="text1"/>
                <w:sz w:val="24"/>
                <w:lang w:val="bg-BG"/>
              </w:rPr>
              <w:t>10</w:t>
            </w:r>
          </w:p>
        </w:tc>
      </w:tr>
      <w:tr w:rsidR="00376A45" w:rsidRPr="00C16CB9" w:rsidTr="00D90163">
        <w:trPr>
          <w:trHeight w:val="250"/>
          <w:jc w:val="center"/>
        </w:trPr>
        <w:tc>
          <w:tcPr>
            <w:tcW w:w="865" w:type="dxa"/>
            <w:shd w:val="clear" w:color="auto" w:fill="auto"/>
            <w:vAlign w:val="center"/>
          </w:tcPr>
          <w:p w:rsidR="00376A45" w:rsidRPr="00C16CB9" w:rsidRDefault="00376A45" w:rsidP="00D90163">
            <w:pPr>
              <w:ind w:right="283"/>
              <w:jc w:val="right"/>
              <w:rPr>
                <w:rFonts w:eastAsia="Calibri"/>
                <w:color w:val="000000" w:themeColor="text1"/>
                <w:sz w:val="24"/>
                <w:lang w:val="bg-BG"/>
              </w:rPr>
            </w:pPr>
            <w:r w:rsidRPr="00C16CB9">
              <w:rPr>
                <w:rFonts w:eastAsia="Calibri"/>
                <w:color w:val="000000" w:themeColor="text1"/>
                <w:sz w:val="24"/>
                <w:lang w:val="bg-BG"/>
              </w:rPr>
              <w:t>26</w:t>
            </w:r>
          </w:p>
        </w:tc>
        <w:tc>
          <w:tcPr>
            <w:tcW w:w="2976" w:type="dxa"/>
            <w:shd w:val="clear" w:color="000000" w:fill="FFFFFF"/>
            <w:vAlign w:val="center"/>
          </w:tcPr>
          <w:p w:rsidR="00376A45" w:rsidRPr="00C16CB9" w:rsidRDefault="00376A45" w:rsidP="00D90163">
            <w:pPr>
              <w:rPr>
                <w:rFonts w:eastAsia="Calibri"/>
                <w:bCs/>
                <w:color w:val="000000" w:themeColor="text1"/>
                <w:sz w:val="24"/>
                <w:lang w:val="bg-BG"/>
              </w:rPr>
            </w:pPr>
            <w:r w:rsidRPr="00C16CB9">
              <w:rPr>
                <w:rFonts w:eastAsia="Calibri"/>
                <w:bCs/>
                <w:color w:val="000000" w:themeColor="text1"/>
                <w:sz w:val="24"/>
                <w:lang w:val="bg-BG"/>
              </w:rPr>
              <w:t>Хасково</w:t>
            </w:r>
          </w:p>
        </w:tc>
        <w:tc>
          <w:tcPr>
            <w:tcW w:w="5541" w:type="dxa"/>
            <w:tcBorders>
              <w:top w:val="single" w:sz="4" w:space="0" w:color="auto"/>
              <w:left w:val="single" w:sz="4" w:space="0" w:color="auto"/>
              <w:bottom w:val="single" w:sz="4" w:space="0" w:color="auto"/>
              <w:right w:val="single" w:sz="4" w:space="0" w:color="auto"/>
            </w:tcBorders>
            <w:vAlign w:val="center"/>
          </w:tcPr>
          <w:p w:rsidR="00376A45" w:rsidRPr="00C16CB9" w:rsidRDefault="00376A45" w:rsidP="00D90163">
            <w:pPr>
              <w:jc w:val="center"/>
              <w:rPr>
                <w:sz w:val="24"/>
                <w:lang w:val="bg-BG"/>
              </w:rPr>
            </w:pPr>
            <w:r w:rsidRPr="00C16CB9">
              <w:rPr>
                <w:color w:val="000000" w:themeColor="text1"/>
                <w:sz w:val="24"/>
                <w:lang w:val="bg-BG"/>
              </w:rPr>
              <w:t>10</w:t>
            </w:r>
          </w:p>
        </w:tc>
      </w:tr>
      <w:tr w:rsidR="00376A45" w:rsidRPr="00C16CB9" w:rsidTr="00D90163">
        <w:trPr>
          <w:trHeight w:val="261"/>
          <w:jc w:val="center"/>
        </w:trPr>
        <w:tc>
          <w:tcPr>
            <w:tcW w:w="865" w:type="dxa"/>
            <w:tcBorders>
              <w:bottom w:val="single" w:sz="4" w:space="0" w:color="auto"/>
            </w:tcBorders>
            <w:shd w:val="clear" w:color="auto" w:fill="auto"/>
            <w:vAlign w:val="center"/>
          </w:tcPr>
          <w:p w:rsidR="00376A45" w:rsidRPr="00C16CB9" w:rsidRDefault="00376A45" w:rsidP="00D90163">
            <w:pPr>
              <w:ind w:right="283"/>
              <w:jc w:val="right"/>
              <w:rPr>
                <w:rFonts w:eastAsia="Calibri"/>
                <w:color w:val="000000" w:themeColor="text1"/>
                <w:sz w:val="24"/>
                <w:lang w:val="bg-BG"/>
              </w:rPr>
            </w:pPr>
            <w:r w:rsidRPr="00C16CB9">
              <w:rPr>
                <w:rFonts w:eastAsia="Calibri"/>
                <w:color w:val="000000" w:themeColor="text1"/>
                <w:sz w:val="24"/>
                <w:lang w:val="bg-BG"/>
              </w:rPr>
              <w:t>27</w:t>
            </w:r>
          </w:p>
        </w:tc>
        <w:tc>
          <w:tcPr>
            <w:tcW w:w="2976" w:type="dxa"/>
            <w:tcBorders>
              <w:bottom w:val="single" w:sz="4" w:space="0" w:color="auto"/>
            </w:tcBorders>
            <w:shd w:val="clear" w:color="000000" w:fill="FFFFFF"/>
            <w:vAlign w:val="center"/>
          </w:tcPr>
          <w:p w:rsidR="00376A45" w:rsidRPr="00C16CB9" w:rsidRDefault="00376A45" w:rsidP="00D90163">
            <w:pPr>
              <w:rPr>
                <w:rFonts w:eastAsia="Calibri"/>
                <w:bCs/>
                <w:color w:val="000000" w:themeColor="text1"/>
                <w:sz w:val="24"/>
                <w:lang w:val="bg-BG"/>
              </w:rPr>
            </w:pPr>
            <w:r w:rsidRPr="00C16CB9">
              <w:rPr>
                <w:rFonts w:eastAsia="Calibri"/>
                <w:bCs/>
                <w:color w:val="000000" w:themeColor="text1"/>
                <w:sz w:val="24"/>
                <w:lang w:val="bg-BG"/>
              </w:rPr>
              <w:t>Шумен</w:t>
            </w:r>
          </w:p>
        </w:tc>
        <w:tc>
          <w:tcPr>
            <w:tcW w:w="5541" w:type="dxa"/>
            <w:tcBorders>
              <w:top w:val="single" w:sz="4" w:space="0" w:color="auto"/>
              <w:left w:val="single" w:sz="4" w:space="0" w:color="auto"/>
              <w:bottom w:val="single" w:sz="4" w:space="0" w:color="auto"/>
              <w:right w:val="single" w:sz="4" w:space="0" w:color="auto"/>
            </w:tcBorders>
            <w:vAlign w:val="center"/>
          </w:tcPr>
          <w:p w:rsidR="00376A45" w:rsidRPr="00C16CB9" w:rsidRDefault="00376A45" w:rsidP="00D90163">
            <w:pPr>
              <w:jc w:val="center"/>
              <w:rPr>
                <w:sz w:val="24"/>
                <w:lang w:val="bg-BG"/>
              </w:rPr>
            </w:pPr>
            <w:r w:rsidRPr="00C16CB9">
              <w:rPr>
                <w:color w:val="000000" w:themeColor="text1"/>
                <w:sz w:val="24"/>
                <w:lang w:val="bg-BG"/>
              </w:rPr>
              <w:t>10</w:t>
            </w:r>
          </w:p>
        </w:tc>
      </w:tr>
      <w:tr w:rsidR="00376A45" w:rsidRPr="00C16CB9" w:rsidTr="00D90163">
        <w:trPr>
          <w:trHeight w:val="261"/>
          <w:jc w:val="center"/>
        </w:trPr>
        <w:tc>
          <w:tcPr>
            <w:tcW w:w="865" w:type="dxa"/>
            <w:tcBorders>
              <w:bottom w:val="single" w:sz="4" w:space="0" w:color="auto"/>
            </w:tcBorders>
            <w:shd w:val="clear" w:color="auto" w:fill="auto"/>
            <w:vAlign w:val="center"/>
          </w:tcPr>
          <w:p w:rsidR="00376A45" w:rsidRPr="00C16CB9" w:rsidRDefault="00376A45" w:rsidP="00D90163">
            <w:pPr>
              <w:ind w:right="283"/>
              <w:jc w:val="right"/>
              <w:rPr>
                <w:rFonts w:eastAsia="Calibri"/>
                <w:color w:val="000000" w:themeColor="text1"/>
                <w:sz w:val="24"/>
                <w:lang w:val="bg-BG"/>
              </w:rPr>
            </w:pPr>
            <w:r w:rsidRPr="00C16CB9">
              <w:rPr>
                <w:rFonts w:eastAsia="Calibri"/>
                <w:color w:val="000000" w:themeColor="text1"/>
                <w:sz w:val="24"/>
                <w:lang w:val="bg-BG"/>
              </w:rPr>
              <w:t>28</w:t>
            </w:r>
          </w:p>
        </w:tc>
        <w:tc>
          <w:tcPr>
            <w:tcW w:w="2976" w:type="dxa"/>
            <w:tcBorders>
              <w:bottom w:val="single" w:sz="4" w:space="0" w:color="auto"/>
            </w:tcBorders>
            <w:shd w:val="clear" w:color="000000" w:fill="FFFFFF"/>
            <w:vAlign w:val="center"/>
          </w:tcPr>
          <w:p w:rsidR="00376A45" w:rsidRPr="00C16CB9" w:rsidRDefault="00376A45" w:rsidP="00D90163">
            <w:pPr>
              <w:rPr>
                <w:rFonts w:eastAsia="Calibri"/>
                <w:bCs/>
                <w:color w:val="000000" w:themeColor="text1"/>
                <w:sz w:val="24"/>
                <w:lang w:val="bg-BG"/>
              </w:rPr>
            </w:pPr>
            <w:r w:rsidRPr="00C16CB9">
              <w:rPr>
                <w:rFonts w:eastAsia="Calibri"/>
                <w:bCs/>
                <w:color w:val="000000" w:themeColor="text1"/>
                <w:sz w:val="24"/>
                <w:lang w:val="bg-BG"/>
              </w:rPr>
              <w:t>Ямбол</w:t>
            </w:r>
          </w:p>
        </w:tc>
        <w:tc>
          <w:tcPr>
            <w:tcW w:w="5541" w:type="dxa"/>
            <w:tcBorders>
              <w:top w:val="single" w:sz="4" w:space="0" w:color="auto"/>
              <w:left w:val="single" w:sz="4" w:space="0" w:color="auto"/>
              <w:bottom w:val="single" w:sz="4" w:space="0" w:color="auto"/>
              <w:right w:val="single" w:sz="4" w:space="0" w:color="auto"/>
            </w:tcBorders>
            <w:vAlign w:val="center"/>
          </w:tcPr>
          <w:p w:rsidR="00376A45" w:rsidRPr="00C16CB9" w:rsidRDefault="00376A45" w:rsidP="00D90163">
            <w:pPr>
              <w:jc w:val="center"/>
              <w:rPr>
                <w:sz w:val="24"/>
                <w:lang w:val="bg-BG"/>
              </w:rPr>
            </w:pPr>
            <w:r w:rsidRPr="00C16CB9">
              <w:rPr>
                <w:color w:val="000000" w:themeColor="text1"/>
                <w:sz w:val="24"/>
                <w:lang w:val="bg-BG"/>
              </w:rPr>
              <w:t>10</w:t>
            </w:r>
          </w:p>
        </w:tc>
      </w:tr>
    </w:tbl>
    <w:p w:rsidR="00984502" w:rsidRPr="00C16CB9" w:rsidRDefault="00984502" w:rsidP="00D90163">
      <w:pPr>
        <w:spacing w:line="360" w:lineRule="auto"/>
        <w:jc w:val="both"/>
        <w:rPr>
          <w:b/>
          <w:sz w:val="24"/>
          <w:lang w:val="bg-BG"/>
        </w:rPr>
      </w:pPr>
    </w:p>
    <w:p w:rsidR="000D4710" w:rsidRPr="00C16CB9" w:rsidRDefault="00376A45" w:rsidP="00D90163">
      <w:pPr>
        <w:spacing w:line="360" w:lineRule="auto"/>
        <w:jc w:val="both"/>
        <w:rPr>
          <w:b/>
          <w:sz w:val="24"/>
          <w:lang w:val="bg-BG"/>
        </w:rPr>
      </w:pPr>
      <w:r w:rsidRPr="00C16CB9">
        <w:rPr>
          <w:b/>
          <w:sz w:val="24"/>
          <w:lang w:val="bg-BG"/>
        </w:rPr>
        <w:t>Бележка</w:t>
      </w:r>
      <w:r w:rsidR="000D4710" w:rsidRPr="00C16CB9">
        <w:rPr>
          <w:b/>
          <w:sz w:val="24"/>
          <w:lang w:val="bg-BG"/>
        </w:rPr>
        <w:t xml:space="preserve">: </w:t>
      </w:r>
      <w:hyperlink r:id="rId12" w:history="1">
        <w:r w:rsidR="000D4710" w:rsidRPr="00C16CB9">
          <w:rPr>
            <w:rStyle w:val="Hyperlink"/>
            <w:color w:val="auto"/>
            <w:sz w:val="24"/>
            <w:lang w:val="bg-BG"/>
          </w:rPr>
          <w:t>Инструкция за някои заболявания при овцете и козите, които се характеризират с клинични признаци подобни на болестта скрейпи</w:t>
        </w:r>
      </w:hyperlink>
      <w:r w:rsidR="000D4710" w:rsidRPr="00C16CB9">
        <w:rPr>
          <w:b/>
          <w:sz w:val="24"/>
          <w:lang w:val="bg-BG"/>
        </w:rPr>
        <w:t>.</w:t>
      </w:r>
    </w:p>
    <w:p w:rsidR="000D4710" w:rsidRPr="00C16CB9" w:rsidRDefault="000D4710" w:rsidP="00D90163">
      <w:pPr>
        <w:pStyle w:val="ListParagraph"/>
        <w:autoSpaceDE w:val="0"/>
        <w:autoSpaceDN w:val="0"/>
        <w:adjustRightInd w:val="0"/>
        <w:spacing w:after="0" w:line="360" w:lineRule="auto"/>
        <w:ind w:left="0" w:firstLine="709"/>
        <w:jc w:val="both"/>
        <w:rPr>
          <w:rFonts w:ascii="Times New Roman" w:hAnsi="Times New Roman"/>
          <w:b/>
          <w:sz w:val="24"/>
          <w:szCs w:val="24"/>
          <w:lang w:val="bg-BG" w:eastAsia="bg-BG"/>
        </w:rPr>
      </w:pPr>
    </w:p>
    <w:p w:rsidR="00D90163" w:rsidRPr="00C16CB9" w:rsidRDefault="00D90163" w:rsidP="00D90163">
      <w:pPr>
        <w:pStyle w:val="ListParagraph"/>
        <w:autoSpaceDE w:val="0"/>
        <w:autoSpaceDN w:val="0"/>
        <w:adjustRightInd w:val="0"/>
        <w:spacing w:after="0" w:line="360" w:lineRule="auto"/>
        <w:ind w:left="0" w:firstLine="709"/>
        <w:jc w:val="both"/>
        <w:rPr>
          <w:rFonts w:ascii="Times New Roman" w:hAnsi="Times New Roman"/>
          <w:b/>
          <w:sz w:val="24"/>
          <w:szCs w:val="24"/>
          <w:lang w:val="bg-BG" w:eastAsia="bg-BG"/>
        </w:rPr>
      </w:pPr>
      <w:r w:rsidRPr="00C16CB9">
        <w:rPr>
          <w:rFonts w:ascii="Times New Roman" w:hAnsi="Times New Roman"/>
          <w:b/>
          <w:sz w:val="24"/>
          <w:szCs w:val="24"/>
          <w:lang w:val="bg-BG" w:eastAsia="bg-BG"/>
        </w:rPr>
        <w:br w:type="page"/>
      </w:r>
    </w:p>
    <w:p w:rsidR="00376A45" w:rsidRPr="00C16CB9" w:rsidRDefault="00D90163" w:rsidP="00D90163">
      <w:pPr>
        <w:pStyle w:val="ListParagraph"/>
        <w:autoSpaceDE w:val="0"/>
        <w:autoSpaceDN w:val="0"/>
        <w:adjustRightInd w:val="0"/>
        <w:spacing w:after="0" w:line="360" w:lineRule="auto"/>
        <w:ind w:left="0" w:firstLine="709"/>
        <w:jc w:val="both"/>
        <w:rPr>
          <w:rFonts w:ascii="Times New Roman" w:hAnsi="Times New Roman"/>
          <w:b/>
          <w:sz w:val="24"/>
          <w:szCs w:val="24"/>
          <w:lang w:val="bg-BG" w:eastAsia="bg-BG"/>
        </w:rPr>
      </w:pPr>
      <w:r w:rsidRPr="00C16CB9">
        <w:rPr>
          <w:rFonts w:ascii="Times New Roman" w:hAnsi="Times New Roman"/>
          <w:b/>
          <w:sz w:val="24"/>
          <w:szCs w:val="24"/>
          <w:lang w:val="bg-BG" w:eastAsia="bg-BG"/>
        </w:rPr>
        <w:lastRenderedPageBreak/>
        <w:t>4. Потвърждение на ТСЕ</w:t>
      </w:r>
    </w:p>
    <w:p w:rsidR="00866D21" w:rsidRPr="00C16CB9" w:rsidRDefault="00836EAF" w:rsidP="00D90163">
      <w:pPr>
        <w:autoSpaceDE w:val="0"/>
        <w:autoSpaceDN w:val="0"/>
        <w:adjustRightInd w:val="0"/>
        <w:spacing w:line="360" w:lineRule="auto"/>
        <w:ind w:firstLine="709"/>
        <w:jc w:val="both"/>
        <w:rPr>
          <w:b/>
          <w:iCs/>
          <w:sz w:val="24"/>
          <w:lang w:val="bg-BG"/>
        </w:rPr>
      </w:pPr>
      <w:r w:rsidRPr="00C16CB9">
        <w:rPr>
          <w:b/>
          <w:sz w:val="24"/>
          <w:lang w:val="bg-BG" w:eastAsia="bg-BG"/>
        </w:rPr>
        <w:t xml:space="preserve">4.1 </w:t>
      </w:r>
      <w:r w:rsidR="00866D21" w:rsidRPr="00C16CB9">
        <w:rPr>
          <w:b/>
          <w:sz w:val="24"/>
          <w:lang w:val="bg-BG" w:eastAsia="bg-BG"/>
        </w:rPr>
        <w:t xml:space="preserve">Потвърдителни тестове различни от бързите тестове съгласно приложение </w:t>
      </w:r>
      <w:r w:rsidR="00866D21" w:rsidRPr="00C16CB9">
        <w:rPr>
          <w:b/>
          <w:iCs/>
          <w:sz w:val="24"/>
          <w:lang w:val="bg-BG"/>
        </w:rPr>
        <w:t>X, глава C от Регламент No 999/2001</w:t>
      </w:r>
      <w:r w:rsidR="00887CC4" w:rsidRPr="00C16CB9">
        <w:rPr>
          <w:b/>
          <w:iCs/>
          <w:sz w:val="24"/>
          <w:lang w:val="bg-BG"/>
        </w:rPr>
        <w:t xml:space="preserve"> за календарна година</w:t>
      </w:r>
      <w:r w:rsidRPr="00C16CB9">
        <w:rPr>
          <w:b/>
          <w:iCs/>
          <w:sz w:val="24"/>
          <w:lang w:val="bg-BG"/>
        </w:rPr>
        <w:t>, извършват се само в НРЛ ТСЕ към НДНИВМИ,  гр. София.</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3"/>
        <w:gridCol w:w="2819"/>
      </w:tblGrid>
      <w:tr w:rsidR="00866D21" w:rsidRPr="00C16CB9" w:rsidTr="007D63CC">
        <w:trPr>
          <w:jc w:val="center"/>
        </w:trPr>
        <w:tc>
          <w:tcPr>
            <w:tcW w:w="6229" w:type="dxa"/>
          </w:tcPr>
          <w:p w:rsidR="00866D21" w:rsidRPr="00C16CB9" w:rsidRDefault="00866D21" w:rsidP="009C501E">
            <w:pPr>
              <w:spacing w:line="360" w:lineRule="auto"/>
              <w:ind w:right="113"/>
              <w:rPr>
                <w:sz w:val="24"/>
                <w:lang w:val="bg-BG"/>
              </w:rPr>
            </w:pPr>
          </w:p>
        </w:tc>
        <w:tc>
          <w:tcPr>
            <w:tcW w:w="2808" w:type="dxa"/>
          </w:tcPr>
          <w:p w:rsidR="00866D21" w:rsidRPr="00C16CB9" w:rsidRDefault="00866D21" w:rsidP="009C501E">
            <w:pPr>
              <w:spacing w:line="360" w:lineRule="auto"/>
              <w:ind w:right="113"/>
              <w:jc w:val="center"/>
              <w:rPr>
                <w:sz w:val="24"/>
                <w:lang w:val="bg-BG"/>
              </w:rPr>
            </w:pPr>
            <w:r w:rsidRPr="00C16CB9">
              <w:rPr>
                <w:sz w:val="24"/>
                <w:lang w:val="bg-BG" w:eastAsia="bg-BG"/>
              </w:rPr>
              <w:t>Брой тестове</w:t>
            </w:r>
            <w:r w:rsidR="00887CC4" w:rsidRPr="00C16CB9">
              <w:rPr>
                <w:sz w:val="24"/>
                <w:lang w:val="bg-BG" w:eastAsia="bg-BG"/>
              </w:rPr>
              <w:t xml:space="preserve"> за година</w:t>
            </w:r>
          </w:p>
        </w:tc>
      </w:tr>
      <w:tr w:rsidR="001239EE" w:rsidRPr="00C16CB9" w:rsidTr="007D63CC">
        <w:trPr>
          <w:jc w:val="center"/>
        </w:trPr>
        <w:tc>
          <w:tcPr>
            <w:tcW w:w="6229" w:type="dxa"/>
          </w:tcPr>
          <w:p w:rsidR="001239EE" w:rsidRPr="00C16CB9" w:rsidRDefault="001239EE" w:rsidP="009C501E">
            <w:pPr>
              <w:spacing w:line="360" w:lineRule="auto"/>
              <w:ind w:right="113"/>
              <w:rPr>
                <w:sz w:val="24"/>
                <w:lang w:val="bg-BG"/>
              </w:rPr>
            </w:pPr>
            <w:r w:rsidRPr="00C16CB9">
              <w:rPr>
                <w:sz w:val="24"/>
                <w:lang w:val="bg-BG"/>
              </w:rPr>
              <w:t>По потвърдителни тестове при говеда</w:t>
            </w:r>
          </w:p>
        </w:tc>
        <w:tc>
          <w:tcPr>
            <w:tcW w:w="2808" w:type="dxa"/>
            <w:vMerge w:val="restart"/>
            <w:vAlign w:val="center"/>
          </w:tcPr>
          <w:p w:rsidR="001239EE" w:rsidRPr="00C16CB9" w:rsidRDefault="001239EE" w:rsidP="009C501E">
            <w:pPr>
              <w:spacing w:line="360" w:lineRule="auto"/>
              <w:ind w:right="113"/>
              <w:jc w:val="center"/>
              <w:rPr>
                <w:sz w:val="24"/>
                <w:lang w:val="bg-BG"/>
              </w:rPr>
            </w:pPr>
            <w:r w:rsidRPr="00C16CB9">
              <w:rPr>
                <w:sz w:val="24"/>
                <w:lang w:val="bg-BG"/>
              </w:rPr>
              <w:t>64</w:t>
            </w:r>
          </w:p>
        </w:tc>
      </w:tr>
      <w:tr w:rsidR="001239EE" w:rsidRPr="00C16CB9" w:rsidTr="007D63CC">
        <w:trPr>
          <w:jc w:val="center"/>
        </w:trPr>
        <w:tc>
          <w:tcPr>
            <w:tcW w:w="6229" w:type="dxa"/>
          </w:tcPr>
          <w:p w:rsidR="001239EE" w:rsidRPr="00C16CB9" w:rsidRDefault="001239EE" w:rsidP="009C501E">
            <w:pPr>
              <w:spacing w:line="360" w:lineRule="auto"/>
              <w:ind w:right="113"/>
              <w:rPr>
                <w:sz w:val="24"/>
                <w:lang w:val="bg-BG"/>
              </w:rPr>
            </w:pPr>
            <w:r w:rsidRPr="00C16CB9">
              <w:rPr>
                <w:sz w:val="24"/>
                <w:lang w:val="bg-BG"/>
              </w:rPr>
              <w:t>По потвърдителни тестове при овце и кози</w:t>
            </w:r>
          </w:p>
        </w:tc>
        <w:tc>
          <w:tcPr>
            <w:tcW w:w="2808" w:type="dxa"/>
            <w:vMerge/>
            <w:vAlign w:val="center"/>
          </w:tcPr>
          <w:p w:rsidR="001239EE" w:rsidRPr="00C16CB9" w:rsidRDefault="001239EE" w:rsidP="009C501E">
            <w:pPr>
              <w:spacing w:line="360" w:lineRule="auto"/>
              <w:ind w:right="113"/>
              <w:jc w:val="center"/>
              <w:rPr>
                <w:sz w:val="24"/>
                <w:lang w:val="bg-BG"/>
              </w:rPr>
            </w:pPr>
          </w:p>
        </w:tc>
      </w:tr>
    </w:tbl>
    <w:p w:rsidR="00866D21" w:rsidRPr="00C16CB9" w:rsidRDefault="00866D21" w:rsidP="0017419C">
      <w:pPr>
        <w:spacing w:line="360" w:lineRule="auto"/>
        <w:ind w:firstLine="709"/>
        <w:jc w:val="both"/>
        <w:rPr>
          <w:sz w:val="24"/>
          <w:lang w:val="bg-BG"/>
        </w:rPr>
      </w:pPr>
    </w:p>
    <w:p w:rsidR="00866D21" w:rsidRPr="00C16CB9" w:rsidRDefault="00B01530" w:rsidP="0017419C">
      <w:pPr>
        <w:autoSpaceDE w:val="0"/>
        <w:autoSpaceDN w:val="0"/>
        <w:adjustRightInd w:val="0"/>
        <w:spacing w:line="360" w:lineRule="auto"/>
        <w:ind w:firstLine="709"/>
        <w:rPr>
          <w:b/>
          <w:sz w:val="24"/>
          <w:lang w:val="bg-BG" w:eastAsia="bg-BG"/>
        </w:rPr>
      </w:pPr>
      <w:r w:rsidRPr="00C16CB9">
        <w:rPr>
          <w:b/>
          <w:sz w:val="24"/>
          <w:lang w:val="bg-BG" w:eastAsia="bg-BG"/>
        </w:rPr>
        <w:t>4</w:t>
      </w:r>
      <w:r w:rsidR="00522395" w:rsidRPr="00C16CB9">
        <w:rPr>
          <w:b/>
          <w:sz w:val="24"/>
          <w:lang w:val="bg-BG" w:eastAsia="bg-BG"/>
        </w:rPr>
        <w:t xml:space="preserve">.2 </w:t>
      </w:r>
      <w:r w:rsidR="00866D21" w:rsidRPr="00C16CB9">
        <w:rPr>
          <w:b/>
          <w:sz w:val="24"/>
          <w:lang w:val="bg-BG" w:eastAsia="bg-BG"/>
        </w:rPr>
        <w:t>Дискриминиращи тестове</w:t>
      </w:r>
      <w:r w:rsidR="00887CC4" w:rsidRPr="00C16CB9">
        <w:rPr>
          <w:b/>
          <w:sz w:val="24"/>
          <w:lang w:val="bg-BG" w:eastAsia="bg-BG"/>
        </w:rPr>
        <w:t xml:space="preserve"> за календарна година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7"/>
        <w:gridCol w:w="2745"/>
      </w:tblGrid>
      <w:tr w:rsidR="00866D21" w:rsidRPr="00C16CB9" w:rsidTr="007D63CC">
        <w:trPr>
          <w:jc w:val="center"/>
        </w:trPr>
        <w:tc>
          <w:tcPr>
            <w:tcW w:w="6480" w:type="dxa"/>
          </w:tcPr>
          <w:p w:rsidR="00866D21" w:rsidRPr="00C16CB9" w:rsidRDefault="00866D21" w:rsidP="009C501E">
            <w:pPr>
              <w:spacing w:line="360" w:lineRule="auto"/>
              <w:ind w:right="113"/>
              <w:rPr>
                <w:sz w:val="24"/>
                <w:lang w:val="bg-BG"/>
              </w:rPr>
            </w:pPr>
          </w:p>
        </w:tc>
        <w:tc>
          <w:tcPr>
            <w:tcW w:w="2808" w:type="dxa"/>
          </w:tcPr>
          <w:p w:rsidR="00866D21" w:rsidRPr="00C16CB9" w:rsidRDefault="00866D21" w:rsidP="009C501E">
            <w:pPr>
              <w:autoSpaceDE w:val="0"/>
              <w:autoSpaceDN w:val="0"/>
              <w:adjustRightInd w:val="0"/>
              <w:spacing w:line="360" w:lineRule="auto"/>
              <w:ind w:right="113"/>
              <w:jc w:val="center"/>
              <w:rPr>
                <w:sz w:val="24"/>
                <w:lang w:val="bg-BG" w:eastAsia="bg-BG"/>
              </w:rPr>
            </w:pPr>
            <w:r w:rsidRPr="00C16CB9">
              <w:rPr>
                <w:sz w:val="24"/>
                <w:lang w:val="bg-BG" w:eastAsia="bg-BG"/>
              </w:rPr>
              <w:t>Брой тестове</w:t>
            </w:r>
            <w:r w:rsidR="00887CC4" w:rsidRPr="00C16CB9">
              <w:rPr>
                <w:sz w:val="24"/>
                <w:lang w:val="bg-BG" w:eastAsia="bg-BG"/>
              </w:rPr>
              <w:t xml:space="preserve"> за година</w:t>
            </w:r>
          </w:p>
        </w:tc>
      </w:tr>
      <w:tr w:rsidR="00866D21" w:rsidRPr="00C16CB9" w:rsidTr="007D63CC">
        <w:trPr>
          <w:jc w:val="center"/>
        </w:trPr>
        <w:tc>
          <w:tcPr>
            <w:tcW w:w="6480" w:type="dxa"/>
          </w:tcPr>
          <w:p w:rsidR="00866D21" w:rsidRPr="00C16CB9" w:rsidRDefault="00866D21" w:rsidP="009C501E">
            <w:pPr>
              <w:spacing w:line="360" w:lineRule="auto"/>
              <w:ind w:right="113"/>
              <w:rPr>
                <w:sz w:val="24"/>
                <w:lang w:val="bg-BG"/>
              </w:rPr>
            </w:pPr>
            <w:r w:rsidRPr="00C16CB9">
              <w:rPr>
                <w:sz w:val="24"/>
                <w:lang w:val="bg-BG" w:eastAsia="bg-BG"/>
              </w:rPr>
              <w:t>Първично молекулярно изследване съгл</w:t>
            </w:r>
            <w:r w:rsidR="00C3696C" w:rsidRPr="00C16CB9">
              <w:rPr>
                <w:sz w:val="24"/>
                <w:lang w:val="bg-BG" w:eastAsia="bg-BG"/>
              </w:rPr>
              <w:t xml:space="preserve">асно Приложение X, глава C,т. </w:t>
            </w:r>
            <w:r w:rsidRPr="00C16CB9">
              <w:rPr>
                <w:sz w:val="24"/>
                <w:lang w:val="bg-BG" w:eastAsia="bg-BG"/>
              </w:rPr>
              <w:t>3.2(c)(i) на Регламент (EО) No 999/2001</w:t>
            </w:r>
          </w:p>
        </w:tc>
        <w:tc>
          <w:tcPr>
            <w:tcW w:w="2808" w:type="dxa"/>
            <w:vAlign w:val="center"/>
          </w:tcPr>
          <w:p w:rsidR="00866D21" w:rsidRPr="00C16CB9" w:rsidRDefault="001239EE" w:rsidP="009C501E">
            <w:pPr>
              <w:spacing w:line="360" w:lineRule="auto"/>
              <w:ind w:right="113"/>
              <w:jc w:val="center"/>
              <w:rPr>
                <w:sz w:val="24"/>
                <w:lang w:val="bg-BG"/>
              </w:rPr>
            </w:pPr>
            <w:r w:rsidRPr="00C16CB9">
              <w:rPr>
                <w:sz w:val="24"/>
                <w:lang w:val="bg-BG"/>
              </w:rPr>
              <w:t>64</w:t>
            </w:r>
          </w:p>
        </w:tc>
      </w:tr>
    </w:tbl>
    <w:p w:rsidR="00866D21" w:rsidRPr="00C16CB9" w:rsidRDefault="00866D21" w:rsidP="0017419C">
      <w:pPr>
        <w:autoSpaceDE w:val="0"/>
        <w:autoSpaceDN w:val="0"/>
        <w:adjustRightInd w:val="0"/>
        <w:spacing w:line="360" w:lineRule="auto"/>
        <w:ind w:firstLine="709"/>
        <w:rPr>
          <w:sz w:val="24"/>
          <w:lang w:val="bg-BG" w:eastAsia="bg-BG"/>
        </w:rPr>
      </w:pPr>
    </w:p>
    <w:p w:rsidR="001239EE" w:rsidRPr="00C16CB9" w:rsidRDefault="007D63CC" w:rsidP="0017419C">
      <w:pPr>
        <w:pStyle w:val="ListParagraph"/>
        <w:autoSpaceDE w:val="0"/>
        <w:autoSpaceDN w:val="0"/>
        <w:adjustRightInd w:val="0"/>
        <w:spacing w:after="0" w:line="360" w:lineRule="auto"/>
        <w:ind w:left="0" w:firstLine="709"/>
        <w:rPr>
          <w:rFonts w:ascii="Times New Roman" w:hAnsi="Times New Roman"/>
          <w:b/>
          <w:sz w:val="24"/>
          <w:szCs w:val="24"/>
          <w:lang w:val="bg-BG" w:eastAsia="bg-BG"/>
        </w:rPr>
      </w:pPr>
      <w:r w:rsidRPr="00C16CB9">
        <w:rPr>
          <w:rFonts w:ascii="Times New Roman" w:hAnsi="Times New Roman"/>
          <w:b/>
          <w:sz w:val="24"/>
          <w:szCs w:val="24"/>
          <w:lang w:val="bg-BG" w:eastAsia="bg-BG"/>
        </w:rPr>
        <w:t xml:space="preserve">5. Мерки при потвърждение на </w:t>
      </w:r>
      <w:r w:rsidR="002B4D94" w:rsidRPr="00C16CB9">
        <w:rPr>
          <w:rFonts w:ascii="Times New Roman" w:hAnsi="Times New Roman"/>
          <w:b/>
          <w:sz w:val="24"/>
          <w:szCs w:val="24"/>
          <w:lang w:val="bg-BG" w:eastAsia="bg-BG"/>
        </w:rPr>
        <w:t xml:space="preserve">ТСЕ </w:t>
      </w:r>
    </w:p>
    <w:p w:rsidR="00D61315" w:rsidRPr="00C16CB9" w:rsidRDefault="002B4D94" w:rsidP="007D63CC">
      <w:pPr>
        <w:pStyle w:val="ListParagraph"/>
        <w:widowControl w:val="0"/>
        <w:numPr>
          <w:ilvl w:val="0"/>
          <w:numId w:val="3"/>
        </w:numPr>
        <w:tabs>
          <w:tab w:val="left" w:pos="90"/>
        </w:tabs>
        <w:autoSpaceDE w:val="0"/>
        <w:autoSpaceDN w:val="0"/>
        <w:adjustRightInd w:val="0"/>
        <w:spacing w:after="0" w:line="360" w:lineRule="auto"/>
        <w:jc w:val="both"/>
        <w:rPr>
          <w:rFonts w:ascii="Times New Roman" w:hAnsi="Times New Roman"/>
          <w:iCs/>
          <w:sz w:val="24"/>
          <w:szCs w:val="24"/>
          <w:lang w:val="bg-BG"/>
        </w:rPr>
      </w:pPr>
      <w:r w:rsidRPr="00C16CB9">
        <w:rPr>
          <w:rFonts w:ascii="Times New Roman" w:hAnsi="Times New Roman"/>
          <w:iCs/>
          <w:sz w:val="24"/>
          <w:szCs w:val="24"/>
          <w:lang w:val="bg-BG"/>
        </w:rPr>
        <w:t xml:space="preserve">Изпълнява се стандартната оперативна процедура ЗХОЖ-30 </w:t>
      </w:r>
      <w:r w:rsidR="007D63CC" w:rsidRPr="00C16CB9">
        <w:rPr>
          <w:rFonts w:ascii="Times New Roman" w:hAnsi="Times New Roman"/>
          <w:iCs/>
          <w:sz w:val="24"/>
          <w:szCs w:val="24"/>
          <w:lang w:val="bg-BG"/>
        </w:rPr>
        <w:t>„</w:t>
      </w:r>
      <w:hyperlink r:id="rId13" w:history="1">
        <w:r w:rsidRPr="00C16CB9">
          <w:rPr>
            <w:rFonts w:ascii="Times New Roman" w:hAnsi="Times New Roman"/>
            <w:iCs/>
            <w:sz w:val="24"/>
            <w:szCs w:val="24"/>
            <w:lang w:val="bg-BG"/>
          </w:rPr>
          <w:t>Мерки за незабавно прилагане в случай на съмнение или положителен резултат за Транмисивни спонгиформни енцефалопатии</w:t>
        </w:r>
        <w:r w:rsidR="007D63CC" w:rsidRPr="00C16CB9">
          <w:rPr>
            <w:rFonts w:ascii="Times New Roman" w:hAnsi="Times New Roman"/>
            <w:iCs/>
            <w:sz w:val="24"/>
            <w:szCs w:val="24"/>
            <w:lang w:val="bg-BG"/>
          </w:rPr>
          <w:t>“</w:t>
        </w:r>
        <w:r w:rsidRPr="00C16CB9">
          <w:rPr>
            <w:rFonts w:ascii="Times New Roman" w:hAnsi="Times New Roman"/>
            <w:iCs/>
            <w:sz w:val="24"/>
            <w:szCs w:val="24"/>
            <w:lang w:val="bg-BG"/>
          </w:rPr>
          <w:t xml:space="preserve"> </w:t>
        </w:r>
      </w:hyperlink>
      <w:r w:rsidR="001239EE" w:rsidRPr="00C16CB9">
        <w:rPr>
          <w:rFonts w:ascii="Times New Roman" w:hAnsi="Times New Roman"/>
          <w:iCs/>
          <w:sz w:val="24"/>
          <w:szCs w:val="24"/>
          <w:lang w:val="bg-BG"/>
        </w:rPr>
        <w:t>.</w:t>
      </w:r>
    </w:p>
    <w:p w:rsidR="001239EE" w:rsidRPr="00C16CB9" w:rsidRDefault="001239EE" w:rsidP="007D63CC">
      <w:pPr>
        <w:pStyle w:val="ListParagraph"/>
        <w:widowControl w:val="0"/>
        <w:numPr>
          <w:ilvl w:val="0"/>
          <w:numId w:val="3"/>
        </w:numPr>
        <w:tabs>
          <w:tab w:val="left" w:pos="90"/>
        </w:tabs>
        <w:autoSpaceDE w:val="0"/>
        <w:autoSpaceDN w:val="0"/>
        <w:adjustRightInd w:val="0"/>
        <w:spacing w:after="0" w:line="360" w:lineRule="auto"/>
        <w:jc w:val="both"/>
        <w:rPr>
          <w:rFonts w:ascii="Times New Roman" w:hAnsi="Times New Roman"/>
          <w:iCs/>
          <w:sz w:val="24"/>
          <w:szCs w:val="24"/>
          <w:lang w:val="bg-BG"/>
        </w:rPr>
      </w:pPr>
      <w:r w:rsidRPr="00C16CB9">
        <w:rPr>
          <w:rFonts w:ascii="Times New Roman" w:hAnsi="Times New Roman"/>
          <w:iCs/>
          <w:sz w:val="24"/>
          <w:szCs w:val="24"/>
          <w:lang w:val="bg-BG"/>
        </w:rPr>
        <w:t>Определяне на прион протеиновият генотип при положителен случай при овце и кози, съгласно т. 8.1 и т. 8.2. от Приложение III на Регламент (ЕО) 999/2001.</w:t>
      </w:r>
    </w:p>
    <w:p w:rsidR="00D61315" w:rsidRPr="00C16CB9" w:rsidRDefault="00D61315" w:rsidP="007D63CC">
      <w:pPr>
        <w:autoSpaceDE w:val="0"/>
        <w:autoSpaceDN w:val="0"/>
        <w:adjustRightInd w:val="0"/>
        <w:spacing w:line="360" w:lineRule="auto"/>
        <w:ind w:firstLine="709"/>
        <w:jc w:val="both"/>
        <w:rPr>
          <w:b/>
          <w:sz w:val="24"/>
          <w:lang w:val="bg-BG" w:eastAsia="bg-BG"/>
        </w:rPr>
      </w:pPr>
      <w:bookmarkStart w:id="0" w:name="_GoBack"/>
      <w:bookmarkEnd w:id="0"/>
    </w:p>
    <w:p w:rsidR="00836EAF" w:rsidRPr="00C16CB9" w:rsidRDefault="007D63CC" w:rsidP="007D63CC">
      <w:pPr>
        <w:pStyle w:val="ListParagraph"/>
        <w:autoSpaceDE w:val="0"/>
        <w:autoSpaceDN w:val="0"/>
        <w:adjustRightInd w:val="0"/>
        <w:spacing w:after="0" w:line="360" w:lineRule="auto"/>
        <w:ind w:left="0" w:firstLine="709"/>
        <w:jc w:val="both"/>
        <w:rPr>
          <w:rFonts w:ascii="Times New Roman" w:hAnsi="Times New Roman"/>
          <w:b/>
          <w:caps/>
          <w:sz w:val="24"/>
          <w:szCs w:val="24"/>
          <w:lang w:val="bg-BG"/>
        </w:rPr>
      </w:pPr>
      <w:r w:rsidRPr="00C16CB9">
        <w:rPr>
          <w:rFonts w:ascii="Times New Roman" w:hAnsi="Times New Roman"/>
          <w:b/>
          <w:sz w:val="24"/>
          <w:szCs w:val="24"/>
          <w:lang w:val="bg-BG" w:eastAsia="bg-BG"/>
        </w:rPr>
        <w:t>6. Компетентни органи, извършващи надзора и координирането изпълнението на програмата</w:t>
      </w:r>
      <w:r w:rsidR="00836EAF" w:rsidRPr="00C16CB9">
        <w:rPr>
          <w:rFonts w:ascii="Times New Roman" w:hAnsi="Times New Roman"/>
          <w:b/>
          <w:caps/>
          <w:sz w:val="24"/>
          <w:szCs w:val="24"/>
          <w:lang w:val="bg-BG"/>
        </w:rPr>
        <w:t>:</w:t>
      </w:r>
    </w:p>
    <w:p w:rsidR="007D63CC" w:rsidRPr="00C16CB9" w:rsidRDefault="007D63CC" w:rsidP="007D63CC">
      <w:pPr>
        <w:spacing w:line="360" w:lineRule="auto"/>
        <w:ind w:firstLine="709"/>
        <w:jc w:val="both"/>
        <w:rPr>
          <w:sz w:val="24"/>
          <w:lang w:val="bg-BG"/>
        </w:rPr>
      </w:pPr>
      <w:r w:rsidRPr="00C16CB9">
        <w:rPr>
          <w:sz w:val="24"/>
          <w:lang w:val="bg-BG"/>
        </w:rPr>
        <w:t>6.1. Българска агенция по безопасност на храните</w:t>
      </w:r>
    </w:p>
    <w:p w:rsidR="007D63CC" w:rsidRPr="00C16CB9" w:rsidRDefault="007D63CC" w:rsidP="007D63CC">
      <w:pPr>
        <w:spacing w:line="360" w:lineRule="auto"/>
        <w:ind w:firstLine="709"/>
        <w:jc w:val="both"/>
        <w:rPr>
          <w:sz w:val="24"/>
          <w:lang w:val="bg-BG"/>
        </w:rPr>
      </w:pPr>
      <w:r w:rsidRPr="00C16CB9">
        <w:rPr>
          <w:sz w:val="24"/>
          <w:lang w:val="bg-BG"/>
        </w:rPr>
        <w:t>6.1.1. ЦУ на БАБХ</w:t>
      </w:r>
    </w:p>
    <w:p w:rsidR="007D63CC" w:rsidRPr="00C16CB9" w:rsidRDefault="007D63CC" w:rsidP="007D63CC">
      <w:pPr>
        <w:spacing w:line="360" w:lineRule="auto"/>
        <w:ind w:firstLine="709"/>
        <w:jc w:val="both"/>
        <w:rPr>
          <w:sz w:val="24"/>
          <w:lang w:val="bg-BG"/>
        </w:rPr>
      </w:pPr>
      <w:r w:rsidRPr="00C16CB9">
        <w:rPr>
          <w:sz w:val="24"/>
          <w:lang w:val="bg-BG"/>
        </w:rPr>
        <w:t>Дирекция „Здравеопазване и хуманно отношение към животните“:</w:t>
      </w:r>
    </w:p>
    <w:p w:rsidR="0074695B" w:rsidRPr="00C16CB9" w:rsidRDefault="0074695B" w:rsidP="007D63CC">
      <w:pPr>
        <w:pStyle w:val="ListParagraph"/>
        <w:numPr>
          <w:ilvl w:val="0"/>
          <w:numId w:val="33"/>
        </w:numPr>
        <w:tabs>
          <w:tab w:val="left" w:pos="360"/>
        </w:tabs>
        <w:spacing w:line="360" w:lineRule="auto"/>
        <w:ind w:right="113"/>
        <w:jc w:val="both"/>
        <w:rPr>
          <w:rFonts w:ascii="Times New Roman" w:hAnsi="Times New Roman"/>
          <w:sz w:val="24"/>
          <w:szCs w:val="24"/>
          <w:lang w:val="bg-BG"/>
        </w:rPr>
      </w:pPr>
      <w:r w:rsidRPr="00C16CB9">
        <w:rPr>
          <w:rFonts w:ascii="Times New Roman" w:hAnsi="Times New Roman"/>
          <w:sz w:val="24"/>
          <w:szCs w:val="24"/>
          <w:lang w:val="bg-BG"/>
        </w:rPr>
        <w:t>Разработва и актуализира настоящата програма, съгласно епизоотичната обстановка, анализ на получените данни, популационни промени, настъпили в хода на изпълнението на програмата и др. фактори, влияещи върху нея;</w:t>
      </w:r>
    </w:p>
    <w:p w:rsidR="0074695B" w:rsidRPr="00C16CB9" w:rsidRDefault="0074695B" w:rsidP="007D63CC">
      <w:pPr>
        <w:pStyle w:val="ListParagraph"/>
        <w:numPr>
          <w:ilvl w:val="0"/>
          <w:numId w:val="33"/>
        </w:numPr>
        <w:tabs>
          <w:tab w:val="left" w:pos="360"/>
        </w:tabs>
        <w:spacing w:line="360" w:lineRule="auto"/>
        <w:ind w:right="113"/>
        <w:jc w:val="both"/>
        <w:rPr>
          <w:rFonts w:ascii="Times New Roman" w:hAnsi="Times New Roman"/>
          <w:sz w:val="24"/>
          <w:szCs w:val="24"/>
          <w:lang w:val="bg-BG"/>
        </w:rPr>
      </w:pPr>
      <w:r w:rsidRPr="00C16CB9">
        <w:rPr>
          <w:rFonts w:ascii="Times New Roman" w:hAnsi="Times New Roman"/>
          <w:sz w:val="24"/>
          <w:szCs w:val="24"/>
          <w:lang w:val="bg-BG"/>
        </w:rPr>
        <w:t>Контролира дейностите по прилагане на мерките в програмата;</w:t>
      </w:r>
    </w:p>
    <w:p w:rsidR="0074695B" w:rsidRPr="00C16CB9" w:rsidRDefault="0074695B" w:rsidP="007D63CC">
      <w:pPr>
        <w:pStyle w:val="ListParagraph"/>
        <w:numPr>
          <w:ilvl w:val="0"/>
          <w:numId w:val="33"/>
        </w:numPr>
        <w:tabs>
          <w:tab w:val="left" w:pos="360"/>
        </w:tabs>
        <w:spacing w:line="360" w:lineRule="auto"/>
        <w:ind w:right="113"/>
        <w:jc w:val="both"/>
        <w:rPr>
          <w:rFonts w:ascii="Times New Roman" w:hAnsi="Times New Roman"/>
          <w:sz w:val="24"/>
          <w:szCs w:val="24"/>
          <w:lang w:val="bg-BG"/>
        </w:rPr>
      </w:pPr>
      <w:r w:rsidRPr="00C16CB9">
        <w:rPr>
          <w:rFonts w:ascii="Times New Roman" w:hAnsi="Times New Roman"/>
          <w:sz w:val="24"/>
          <w:szCs w:val="24"/>
          <w:lang w:val="bg-BG"/>
        </w:rPr>
        <w:t>Координира действията на всички органи участващи в програмата;</w:t>
      </w:r>
    </w:p>
    <w:p w:rsidR="0074695B" w:rsidRPr="00C16CB9" w:rsidRDefault="0074695B" w:rsidP="007D63CC">
      <w:pPr>
        <w:pStyle w:val="ListParagraph"/>
        <w:numPr>
          <w:ilvl w:val="0"/>
          <w:numId w:val="33"/>
        </w:numPr>
        <w:tabs>
          <w:tab w:val="left" w:pos="360"/>
        </w:tabs>
        <w:spacing w:line="360" w:lineRule="auto"/>
        <w:ind w:right="113"/>
        <w:jc w:val="both"/>
        <w:rPr>
          <w:rFonts w:ascii="Times New Roman" w:hAnsi="Times New Roman"/>
          <w:sz w:val="24"/>
          <w:szCs w:val="24"/>
          <w:lang w:val="bg-BG"/>
        </w:rPr>
      </w:pPr>
      <w:r w:rsidRPr="00C16CB9">
        <w:rPr>
          <w:rFonts w:ascii="Times New Roman" w:hAnsi="Times New Roman"/>
          <w:sz w:val="24"/>
          <w:szCs w:val="24"/>
          <w:lang w:val="bg-BG"/>
        </w:rPr>
        <w:t>Анализира получените данни и изготвя доклади с резултатите от програмата;</w:t>
      </w:r>
    </w:p>
    <w:p w:rsidR="0074695B" w:rsidRPr="00C16CB9" w:rsidRDefault="0074695B" w:rsidP="007D63CC">
      <w:pPr>
        <w:pStyle w:val="ListParagraph"/>
        <w:numPr>
          <w:ilvl w:val="0"/>
          <w:numId w:val="33"/>
        </w:numPr>
        <w:tabs>
          <w:tab w:val="left" w:pos="360"/>
        </w:tabs>
        <w:spacing w:line="360" w:lineRule="auto"/>
        <w:ind w:right="113"/>
        <w:jc w:val="both"/>
        <w:rPr>
          <w:rFonts w:ascii="Times New Roman" w:hAnsi="Times New Roman"/>
          <w:sz w:val="24"/>
          <w:szCs w:val="24"/>
          <w:lang w:val="bg-BG"/>
        </w:rPr>
      </w:pPr>
      <w:r w:rsidRPr="00C16CB9">
        <w:rPr>
          <w:rFonts w:ascii="Times New Roman" w:hAnsi="Times New Roman"/>
          <w:sz w:val="24"/>
          <w:szCs w:val="24"/>
          <w:lang w:val="bg-BG"/>
        </w:rPr>
        <w:t>Предлага мерки в случай на констатиране на огнища.</w:t>
      </w:r>
    </w:p>
    <w:p w:rsidR="0074695B" w:rsidRPr="00C16CB9" w:rsidRDefault="0074695B" w:rsidP="007D63CC">
      <w:pPr>
        <w:pStyle w:val="ListParagraph"/>
        <w:numPr>
          <w:ilvl w:val="0"/>
          <w:numId w:val="33"/>
        </w:numPr>
        <w:tabs>
          <w:tab w:val="left" w:pos="360"/>
        </w:tabs>
        <w:spacing w:line="360" w:lineRule="auto"/>
        <w:ind w:right="113"/>
        <w:jc w:val="both"/>
        <w:rPr>
          <w:rFonts w:ascii="Times New Roman" w:hAnsi="Times New Roman"/>
          <w:sz w:val="24"/>
          <w:szCs w:val="24"/>
          <w:lang w:val="bg-BG"/>
        </w:rPr>
      </w:pPr>
      <w:r w:rsidRPr="00C16CB9">
        <w:rPr>
          <w:rFonts w:ascii="Times New Roman" w:hAnsi="Times New Roman"/>
          <w:sz w:val="24"/>
          <w:szCs w:val="24"/>
          <w:lang w:val="bg-BG"/>
        </w:rPr>
        <w:t>Изготвя допълнителни документи  във връзка с програмата за контрол и надзор или приложените мерки за ограничаване и ликвидиране на болестта, в случай на съмнение заболяване (заповеди, инструкции, писма, отчети, доклади и др.).</w:t>
      </w:r>
    </w:p>
    <w:p w:rsidR="00C16CB9" w:rsidRPr="00C16CB9" w:rsidRDefault="00C16CB9" w:rsidP="00C16CB9">
      <w:pPr>
        <w:spacing w:line="360" w:lineRule="auto"/>
        <w:ind w:left="737"/>
        <w:jc w:val="both"/>
        <w:rPr>
          <w:sz w:val="24"/>
          <w:lang w:val="bg-BG"/>
        </w:rPr>
      </w:pPr>
      <w:r>
        <w:rPr>
          <w:sz w:val="24"/>
          <w:lang w:val="bg-BG"/>
        </w:rPr>
        <w:lastRenderedPageBreak/>
        <w:t>6</w:t>
      </w:r>
      <w:r w:rsidRPr="00C16CB9">
        <w:rPr>
          <w:sz w:val="24"/>
          <w:lang w:val="bg-BG"/>
        </w:rPr>
        <w:t>.1.2. Областни дирекции по безопасност на храните</w:t>
      </w:r>
    </w:p>
    <w:p w:rsidR="0074695B" w:rsidRPr="00C16CB9" w:rsidRDefault="0074695B" w:rsidP="00264B4A">
      <w:pPr>
        <w:pStyle w:val="ListParagraph"/>
        <w:numPr>
          <w:ilvl w:val="0"/>
          <w:numId w:val="33"/>
        </w:numPr>
        <w:tabs>
          <w:tab w:val="left" w:pos="360"/>
        </w:tabs>
        <w:spacing w:after="0" w:line="360" w:lineRule="auto"/>
        <w:jc w:val="both"/>
        <w:rPr>
          <w:rFonts w:ascii="Times New Roman" w:hAnsi="Times New Roman"/>
          <w:sz w:val="24"/>
          <w:szCs w:val="24"/>
          <w:lang w:val="bg-BG"/>
        </w:rPr>
      </w:pPr>
      <w:r w:rsidRPr="00C16CB9">
        <w:rPr>
          <w:rFonts w:ascii="Times New Roman" w:hAnsi="Times New Roman"/>
          <w:sz w:val="24"/>
          <w:szCs w:val="24"/>
          <w:lang w:val="bg-BG"/>
        </w:rPr>
        <w:t>Организират, координират и контролират прилагането на мерките в настоящата програма на местно ниво;</w:t>
      </w:r>
    </w:p>
    <w:p w:rsidR="0074695B" w:rsidRPr="00C16CB9" w:rsidRDefault="0074695B" w:rsidP="00264B4A">
      <w:pPr>
        <w:pStyle w:val="ListParagraph"/>
        <w:numPr>
          <w:ilvl w:val="0"/>
          <w:numId w:val="33"/>
        </w:numPr>
        <w:tabs>
          <w:tab w:val="left" w:pos="360"/>
        </w:tabs>
        <w:spacing w:after="0" w:line="360" w:lineRule="auto"/>
        <w:jc w:val="both"/>
        <w:rPr>
          <w:rFonts w:ascii="Times New Roman" w:hAnsi="Times New Roman"/>
          <w:sz w:val="24"/>
          <w:szCs w:val="24"/>
          <w:lang w:val="bg-BG"/>
        </w:rPr>
      </w:pPr>
      <w:r w:rsidRPr="00C16CB9">
        <w:rPr>
          <w:rFonts w:ascii="Times New Roman" w:hAnsi="Times New Roman"/>
          <w:sz w:val="24"/>
          <w:szCs w:val="24"/>
          <w:lang w:val="bg-BG"/>
        </w:rPr>
        <w:t>Организират вземането на проби за регулярен надзор, както и от съмнителни за болестта животни;</w:t>
      </w:r>
    </w:p>
    <w:p w:rsidR="0074695B" w:rsidRPr="00C16CB9" w:rsidRDefault="0074695B" w:rsidP="00264B4A">
      <w:pPr>
        <w:pStyle w:val="ListParagraph"/>
        <w:numPr>
          <w:ilvl w:val="0"/>
          <w:numId w:val="33"/>
        </w:numPr>
        <w:tabs>
          <w:tab w:val="left" w:pos="360"/>
        </w:tabs>
        <w:spacing w:after="0" w:line="360" w:lineRule="auto"/>
        <w:jc w:val="both"/>
        <w:rPr>
          <w:rFonts w:ascii="Times New Roman" w:hAnsi="Times New Roman"/>
          <w:sz w:val="24"/>
          <w:szCs w:val="24"/>
          <w:lang w:val="bg-BG"/>
        </w:rPr>
      </w:pPr>
      <w:r w:rsidRPr="00C16CB9">
        <w:rPr>
          <w:rFonts w:ascii="Times New Roman" w:hAnsi="Times New Roman"/>
          <w:sz w:val="24"/>
          <w:szCs w:val="24"/>
          <w:lang w:val="bg-BG"/>
        </w:rPr>
        <w:t>Осигурява</w:t>
      </w:r>
      <w:r w:rsidR="00264B4A" w:rsidRPr="00264B4A">
        <w:rPr>
          <w:rFonts w:ascii="Times New Roman" w:hAnsi="Times New Roman"/>
          <w:color w:val="FF0000"/>
          <w:sz w:val="24"/>
          <w:szCs w:val="24"/>
          <w:lang w:val="bg-BG"/>
        </w:rPr>
        <w:t>т</w:t>
      </w:r>
      <w:r w:rsidRPr="00C16CB9">
        <w:rPr>
          <w:rFonts w:ascii="Times New Roman" w:hAnsi="Times New Roman"/>
          <w:sz w:val="24"/>
          <w:szCs w:val="24"/>
          <w:lang w:val="bg-BG"/>
        </w:rPr>
        <w:t xml:space="preserve"> проследяемост на пробите - връщане на резултатите от взетите проби обратно до животновъдния обект;</w:t>
      </w:r>
    </w:p>
    <w:p w:rsidR="0074695B" w:rsidRPr="00C16CB9" w:rsidRDefault="0074695B" w:rsidP="00264B4A">
      <w:pPr>
        <w:pStyle w:val="ListParagraph"/>
        <w:numPr>
          <w:ilvl w:val="0"/>
          <w:numId w:val="33"/>
        </w:numPr>
        <w:tabs>
          <w:tab w:val="left" w:pos="360"/>
        </w:tabs>
        <w:spacing w:after="0" w:line="360" w:lineRule="auto"/>
        <w:jc w:val="both"/>
        <w:rPr>
          <w:rFonts w:ascii="Times New Roman" w:hAnsi="Times New Roman"/>
          <w:sz w:val="24"/>
          <w:szCs w:val="24"/>
          <w:lang w:val="bg-BG"/>
        </w:rPr>
      </w:pPr>
      <w:r w:rsidRPr="00C16CB9">
        <w:rPr>
          <w:rFonts w:ascii="Times New Roman" w:hAnsi="Times New Roman"/>
          <w:sz w:val="24"/>
          <w:szCs w:val="24"/>
          <w:lang w:val="bg-BG"/>
        </w:rPr>
        <w:t>Контролира</w:t>
      </w:r>
      <w:r w:rsidR="00264B4A" w:rsidRPr="00264B4A">
        <w:rPr>
          <w:rFonts w:ascii="Times New Roman" w:hAnsi="Times New Roman"/>
          <w:color w:val="FF0000"/>
          <w:sz w:val="24"/>
          <w:szCs w:val="24"/>
          <w:lang w:val="bg-BG"/>
        </w:rPr>
        <w:t>т</w:t>
      </w:r>
      <w:r w:rsidRPr="00C16CB9">
        <w:rPr>
          <w:rFonts w:ascii="Times New Roman" w:hAnsi="Times New Roman"/>
          <w:sz w:val="24"/>
          <w:szCs w:val="24"/>
          <w:lang w:val="bg-BG"/>
        </w:rPr>
        <w:t xml:space="preserve"> резултатите от клиничния надзор в базата данни, вписани от регистрираните ветеринарни лекари;</w:t>
      </w:r>
    </w:p>
    <w:p w:rsidR="0074695B" w:rsidRPr="00C16CB9" w:rsidRDefault="0074695B" w:rsidP="00264B4A">
      <w:pPr>
        <w:pStyle w:val="ListParagraph"/>
        <w:numPr>
          <w:ilvl w:val="0"/>
          <w:numId w:val="33"/>
        </w:numPr>
        <w:tabs>
          <w:tab w:val="left" w:pos="360"/>
        </w:tabs>
        <w:spacing w:after="0" w:line="360" w:lineRule="auto"/>
        <w:jc w:val="both"/>
        <w:rPr>
          <w:rFonts w:ascii="Times New Roman" w:hAnsi="Times New Roman"/>
          <w:sz w:val="24"/>
          <w:szCs w:val="24"/>
          <w:lang w:val="bg-BG"/>
        </w:rPr>
      </w:pPr>
      <w:r w:rsidRPr="00C16CB9">
        <w:rPr>
          <w:rFonts w:ascii="Times New Roman" w:hAnsi="Times New Roman"/>
          <w:sz w:val="24"/>
          <w:szCs w:val="24"/>
          <w:lang w:val="bg-BG"/>
        </w:rPr>
        <w:t>Контролира</w:t>
      </w:r>
      <w:r w:rsidR="00264B4A" w:rsidRPr="00264B4A">
        <w:rPr>
          <w:rFonts w:ascii="Times New Roman" w:hAnsi="Times New Roman"/>
          <w:color w:val="FF0000"/>
          <w:sz w:val="24"/>
          <w:szCs w:val="24"/>
          <w:lang w:val="bg-BG"/>
        </w:rPr>
        <w:t>т</w:t>
      </w:r>
      <w:r w:rsidRPr="00C16CB9">
        <w:rPr>
          <w:rFonts w:ascii="Times New Roman" w:hAnsi="Times New Roman"/>
          <w:sz w:val="24"/>
          <w:szCs w:val="24"/>
          <w:lang w:val="bg-BG"/>
        </w:rPr>
        <w:t xml:space="preserve"> спазването на правилата за регистрация и идентификация на животните, тяхното движение, включително при констатирани несъответствия налага съответните мерки - съгласно чл.139 “а” от Закона за ветеринарномедицинската дейност и Регламент 2017/625ЕС.</w:t>
      </w:r>
    </w:p>
    <w:p w:rsidR="0074695B" w:rsidRPr="00C16CB9" w:rsidRDefault="0074695B" w:rsidP="00264B4A">
      <w:pPr>
        <w:pStyle w:val="ListParagraph"/>
        <w:numPr>
          <w:ilvl w:val="0"/>
          <w:numId w:val="33"/>
        </w:numPr>
        <w:tabs>
          <w:tab w:val="left" w:pos="360"/>
        </w:tabs>
        <w:spacing w:after="0" w:line="360" w:lineRule="auto"/>
        <w:jc w:val="both"/>
        <w:rPr>
          <w:rFonts w:ascii="Times New Roman" w:hAnsi="Times New Roman"/>
          <w:sz w:val="24"/>
          <w:szCs w:val="24"/>
          <w:lang w:val="bg-BG"/>
        </w:rPr>
      </w:pPr>
      <w:r w:rsidRPr="00C16CB9">
        <w:rPr>
          <w:rFonts w:ascii="Times New Roman" w:hAnsi="Times New Roman"/>
          <w:sz w:val="24"/>
          <w:szCs w:val="24"/>
          <w:lang w:val="bg-BG"/>
        </w:rPr>
        <w:t>Провеждат срещи и си сътрудничат с животновъди с цел подобряване на прилагането на мерките в програмата;</w:t>
      </w:r>
    </w:p>
    <w:p w:rsidR="0074695B" w:rsidRPr="00C16CB9" w:rsidRDefault="0074695B" w:rsidP="00264B4A">
      <w:pPr>
        <w:pStyle w:val="ListParagraph"/>
        <w:numPr>
          <w:ilvl w:val="0"/>
          <w:numId w:val="33"/>
        </w:numPr>
        <w:tabs>
          <w:tab w:val="left" w:pos="360"/>
        </w:tabs>
        <w:spacing w:after="0" w:line="360" w:lineRule="auto"/>
        <w:jc w:val="both"/>
        <w:rPr>
          <w:rFonts w:ascii="Times New Roman" w:hAnsi="Times New Roman"/>
          <w:sz w:val="24"/>
          <w:szCs w:val="24"/>
          <w:lang w:val="bg-BG"/>
        </w:rPr>
      </w:pPr>
      <w:r w:rsidRPr="00C16CB9">
        <w:rPr>
          <w:rFonts w:ascii="Times New Roman" w:hAnsi="Times New Roman"/>
          <w:sz w:val="24"/>
          <w:szCs w:val="24"/>
          <w:lang w:val="bg-BG"/>
        </w:rPr>
        <w:t>Събират данни за надзора на територията на съответното ОДБХ и извършват анализ на епизоотичната обстановка и ефективността на прилаганите мерки и отчитат резултатите от изпълнението на програмата;</w:t>
      </w:r>
    </w:p>
    <w:p w:rsidR="0074695B" w:rsidRPr="00C16CB9" w:rsidRDefault="0074695B" w:rsidP="00264B4A">
      <w:pPr>
        <w:pStyle w:val="ListParagraph"/>
        <w:numPr>
          <w:ilvl w:val="0"/>
          <w:numId w:val="33"/>
        </w:numPr>
        <w:tabs>
          <w:tab w:val="left" w:pos="360"/>
        </w:tabs>
        <w:spacing w:after="0" w:line="360" w:lineRule="auto"/>
        <w:jc w:val="both"/>
        <w:rPr>
          <w:rFonts w:ascii="Times New Roman" w:hAnsi="Times New Roman"/>
          <w:sz w:val="24"/>
          <w:szCs w:val="24"/>
          <w:lang w:val="bg-BG"/>
        </w:rPr>
      </w:pPr>
      <w:r w:rsidRPr="00C16CB9">
        <w:rPr>
          <w:rFonts w:ascii="Times New Roman" w:hAnsi="Times New Roman"/>
          <w:sz w:val="24"/>
          <w:szCs w:val="24"/>
          <w:lang w:val="bg-BG"/>
        </w:rPr>
        <w:t>Прилагат наложените от БАБХ мерки в случай на констатиране на болест.</w:t>
      </w:r>
    </w:p>
    <w:p w:rsidR="0074695B" w:rsidRPr="00C16CB9" w:rsidRDefault="0074695B" w:rsidP="00264B4A">
      <w:pPr>
        <w:tabs>
          <w:tab w:val="left" w:pos="360"/>
        </w:tabs>
        <w:spacing w:line="360" w:lineRule="auto"/>
        <w:jc w:val="both"/>
        <w:rPr>
          <w:sz w:val="24"/>
          <w:lang w:val="bg-BG"/>
        </w:rPr>
      </w:pPr>
    </w:p>
    <w:p w:rsidR="00A8689F" w:rsidRPr="00264B4A" w:rsidRDefault="00264B4A" w:rsidP="00264B4A">
      <w:pPr>
        <w:spacing w:line="360" w:lineRule="auto"/>
        <w:ind w:firstLine="709"/>
        <w:jc w:val="both"/>
        <w:rPr>
          <w:sz w:val="24"/>
          <w:lang w:val="bg-BG"/>
        </w:rPr>
      </w:pPr>
      <w:r w:rsidRPr="00264B4A">
        <w:rPr>
          <w:sz w:val="24"/>
          <w:lang w:val="bg-BG"/>
        </w:rPr>
        <w:t xml:space="preserve">6.2. </w:t>
      </w:r>
      <w:r w:rsidR="009F2045" w:rsidRPr="00264B4A">
        <w:rPr>
          <w:sz w:val="24"/>
          <w:lang w:val="bg-BG"/>
        </w:rPr>
        <w:t>Български ветеринарен съюз</w:t>
      </w:r>
      <w:r w:rsidR="00A8689F" w:rsidRPr="00C16CB9">
        <w:rPr>
          <w:sz w:val="24"/>
          <w:lang w:val="bg-BG"/>
        </w:rPr>
        <w:t xml:space="preserve"> </w:t>
      </w:r>
      <w:r w:rsidR="00A8689F" w:rsidRPr="00264B4A">
        <w:rPr>
          <w:sz w:val="24"/>
          <w:lang w:val="bg-BG"/>
        </w:rPr>
        <w:t>(БВС)/регистрирани ветеринарни лекари:</w:t>
      </w:r>
    </w:p>
    <w:p w:rsidR="00A8689F" w:rsidRPr="00264B4A" w:rsidRDefault="00A8689F" w:rsidP="00264B4A">
      <w:pPr>
        <w:pStyle w:val="ListParagraph"/>
        <w:numPr>
          <w:ilvl w:val="0"/>
          <w:numId w:val="33"/>
        </w:numPr>
        <w:tabs>
          <w:tab w:val="left" w:pos="360"/>
        </w:tabs>
        <w:spacing w:after="0" w:line="360" w:lineRule="auto"/>
        <w:jc w:val="both"/>
        <w:rPr>
          <w:rFonts w:ascii="Times New Roman" w:hAnsi="Times New Roman"/>
          <w:sz w:val="24"/>
          <w:szCs w:val="24"/>
          <w:lang w:val="bg-BG"/>
        </w:rPr>
      </w:pPr>
      <w:r w:rsidRPr="00264B4A">
        <w:rPr>
          <w:rFonts w:ascii="Times New Roman" w:hAnsi="Times New Roman"/>
          <w:sz w:val="24"/>
          <w:szCs w:val="24"/>
          <w:lang w:val="bg-BG"/>
        </w:rPr>
        <w:t>Извършват клинични прегледи и взема годни мозъчни проби, които изпраща към ресорната ТСЕ лаборатория.</w:t>
      </w:r>
    </w:p>
    <w:p w:rsidR="00A8689F" w:rsidRPr="00264B4A" w:rsidRDefault="00A8689F" w:rsidP="00264B4A">
      <w:pPr>
        <w:pStyle w:val="ListParagraph"/>
        <w:numPr>
          <w:ilvl w:val="0"/>
          <w:numId w:val="33"/>
        </w:numPr>
        <w:tabs>
          <w:tab w:val="left" w:pos="360"/>
        </w:tabs>
        <w:spacing w:after="0" w:line="360" w:lineRule="auto"/>
        <w:jc w:val="both"/>
        <w:rPr>
          <w:rFonts w:ascii="Times New Roman" w:hAnsi="Times New Roman"/>
          <w:sz w:val="24"/>
          <w:szCs w:val="24"/>
          <w:lang w:val="bg-BG"/>
        </w:rPr>
      </w:pPr>
      <w:r w:rsidRPr="00264B4A">
        <w:rPr>
          <w:rFonts w:ascii="Times New Roman" w:hAnsi="Times New Roman"/>
          <w:sz w:val="24"/>
          <w:szCs w:val="24"/>
          <w:lang w:val="bg-BG"/>
        </w:rPr>
        <w:t>Нанасят резултатите от извършените пробовземания във ВетИС и проверява резултата от изследването там, защото хартиения резултата от лабораторията може и да закъснее</w:t>
      </w:r>
    </w:p>
    <w:p w:rsidR="00A8689F" w:rsidRPr="00264B4A" w:rsidRDefault="00A8689F" w:rsidP="00264B4A">
      <w:pPr>
        <w:pStyle w:val="ListParagraph"/>
        <w:numPr>
          <w:ilvl w:val="0"/>
          <w:numId w:val="33"/>
        </w:numPr>
        <w:tabs>
          <w:tab w:val="left" w:pos="360"/>
        </w:tabs>
        <w:spacing w:after="0" w:line="360" w:lineRule="auto"/>
        <w:jc w:val="both"/>
        <w:rPr>
          <w:rFonts w:ascii="Times New Roman" w:hAnsi="Times New Roman"/>
          <w:sz w:val="24"/>
          <w:szCs w:val="24"/>
          <w:lang w:val="bg-BG"/>
        </w:rPr>
      </w:pPr>
      <w:r w:rsidRPr="00264B4A">
        <w:rPr>
          <w:rFonts w:ascii="Times New Roman" w:hAnsi="Times New Roman"/>
          <w:sz w:val="24"/>
          <w:szCs w:val="24"/>
          <w:lang w:val="bg-BG"/>
        </w:rPr>
        <w:t xml:space="preserve">Докладват при съмнение за възникване на болестта. </w:t>
      </w:r>
    </w:p>
    <w:p w:rsidR="0074695B" w:rsidRDefault="00A8689F" w:rsidP="00264B4A">
      <w:pPr>
        <w:pStyle w:val="ListParagraph"/>
        <w:numPr>
          <w:ilvl w:val="0"/>
          <w:numId w:val="33"/>
        </w:numPr>
        <w:tabs>
          <w:tab w:val="left" w:pos="360"/>
        </w:tabs>
        <w:spacing w:after="0" w:line="360" w:lineRule="auto"/>
        <w:jc w:val="both"/>
        <w:rPr>
          <w:rFonts w:ascii="Times New Roman" w:hAnsi="Times New Roman"/>
          <w:sz w:val="24"/>
          <w:szCs w:val="24"/>
          <w:lang w:val="bg-BG"/>
        </w:rPr>
      </w:pPr>
      <w:r w:rsidRPr="00C16CB9">
        <w:rPr>
          <w:rFonts w:ascii="Times New Roman" w:hAnsi="Times New Roman"/>
          <w:sz w:val="24"/>
          <w:szCs w:val="24"/>
          <w:lang w:val="bg-BG"/>
        </w:rPr>
        <w:t>Съдейства при разработването и актуализирането настоящата програма, съгласно епизоотичната обстановка, анализ на получените данни, популационни промени, настъпили в хода на изпълнението на програмата и</w:t>
      </w:r>
      <w:r w:rsidR="00264B4A">
        <w:rPr>
          <w:rFonts w:ascii="Times New Roman" w:hAnsi="Times New Roman"/>
          <w:sz w:val="24"/>
          <w:szCs w:val="24"/>
          <w:lang w:val="bg-BG"/>
        </w:rPr>
        <w:t xml:space="preserve"> др. фактори, влияещи върху нея.</w:t>
      </w:r>
    </w:p>
    <w:p w:rsidR="00264B4A" w:rsidRPr="00264B4A" w:rsidRDefault="00264B4A" w:rsidP="00264B4A">
      <w:pPr>
        <w:pStyle w:val="ListParagraph"/>
        <w:tabs>
          <w:tab w:val="left" w:pos="360"/>
        </w:tabs>
        <w:spacing w:after="0" w:line="360" w:lineRule="auto"/>
        <w:ind w:left="737"/>
        <w:jc w:val="both"/>
        <w:rPr>
          <w:rFonts w:ascii="Times New Roman" w:hAnsi="Times New Roman"/>
          <w:sz w:val="24"/>
          <w:szCs w:val="24"/>
          <w:lang w:val="bg-BG"/>
        </w:rPr>
      </w:pPr>
    </w:p>
    <w:p w:rsidR="00A8689F" w:rsidRPr="00264B4A" w:rsidRDefault="00264B4A" w:rsidP="00264B4A">
      <w:pPr>
        <w:spacing w:line="360" w:lineRule="auto"/>
        <w:ind w:firstLine="709"/>
        <w:jc w:val="both"/>
        <w:rPr>
          <w:sz w:val="24"/>
          <w:lang w:val="bg-BG"/>
        </w:rPr>
      </w:pPr>
      <w:r w:rsidRPr="00264B4A">
        <w:rPr>
          <w:sz w:val="24"/>
          <w:lang w:val="bg-BG"/>
        </w:rPr>
        <w:t xml:space="preserve">6.3. </w:t>
      </w:r>
      <w:r w:rsidR="00A8689F" w:rsidRPr="00264B4A">
        <w:rPr>
          <w:sz w:val="24"/>
          <w:lang w:val="bg-BG"/>
        </w:rPr>
        <w:t xml:space="preserve">ТСЕ </w:t>
      </w:r>
      <w:r w:rsidRPr="00264B4A">
        <w:rPr>
          <w:sz w:val="24"/>
          <w:lang w:val="bg-BG"/>
        </w:rPr>
        <w:t>лаборатории</w:t>
      </w:r>
      <w:r w:rsidR="00A8689F" w:rsidRPr="00264B4A">
        <w:rPr>
          <w:sz w:val="24"/>
          <w:lang w:val="bg-BG"/>
        </w:rPr>
        <w:t>:</w:t>
      </w:r>
    </w:p>
    <w:p w:rsidR="00836EAF" w:rsidRPr="00C16CB9" w:rsidRDefault="00264B4A" w:rsidP="00264B4A">
      <w:pPr>
        <w:tabs>
          <w:tab w:val="left" w:pos="360"/>
        </w:tabs>
        <w:spacing w:line="360" w:lineRule="auto"/>
        <w:ind w:firstLine="709"/>
        <w:jc w:val="both"/>
        <w:rPr>
          <w:sz w:val="24"/>
          <w:lang w:val="bg-BG"/>
        </w:rPr>
      </w:pPr>
      <w:r>
        <w:rPr>
          <w:sz w:val="24"/>
          <w:lang w:val="bg-BG"/>
        </w:rPr>
        <w:t xml:space="preserve">6.3.1. </w:t>
      </w:r>
      <w:r w:rsidR="00836EAF" w:rsidRPr="00C16CB9">
        <w:rPr>
          <w:sz w:val="24"/>
          <w:lang w:val="bg-BG"/>
        </w:rPr>
        <w:t xml:space="preserve">Национална Референтна Лаборатория за ТСЕ към Националния диагностичен научноизследователски ветеринарномедицински институт - “Проф. Г. Павлов” </w:t>
      </w:r>
      <w:r w:rsidR="00836EAF" w:rsidRPr="00C16CB9">
        <w:rPr>
          <w:b/>
          <w:sz w:val="24"/>
          <w:lang w:val="bg-BG"/>
        </w:rPr>
        <w:t>/НДНИВМИ/</w:t>
      </w:r>
      <w:r w:rsidR="00836EAF" w:rsidRPr="00C16CB9">
        <w:rPr>
          <w:sz w:val="24"/>
          <w:lang w:val="bg-BG"/>
        </w:rPr>
        <w:t xml:space="preserve">, гр. София, бул.”П. Славейков” № 15А, </w:t>
      </w:r>
      <w:hyperlink r:id="rId14" w:history="1">
        <w:r w:rsidR="00836EAF" w:rsidRPr="00C16CB9">
          <w:rPr>
            <w:rStyle w:val="Hyperlink"/>
            <w:rFonts w:eastAsia="TimesNewRomanPSMT"/>
            <w:i/>
            <w:sz w:val="24"/>
            <w:lang w:val="bg-BG"/>
          </w:rPr>
          <w:t>nrl.tse@gmail.com</w:t>
        </w:r>
      </w:hyperlink>
      <w:r w:rsidR="00D61315" w:rsidRPr="00C16CB9">
        <w:rPr>
          <w:sz w:val="24"/>
          <w:lang w:val="bg-BG"/>
        </w:rPr>
        <w:t>;</w:t>
      </w:r>
    </w:p>
    <w:p w:rsidR="00836EAF" w:rsidRPr="00C16CB9" w:rsidRDefault="00264B4A" w:rsidP="00264B4A">
      <w:pPr>
        <w:tabs>
          <w:tab w:val="left" w:pos="360"/>
        </w:tabs>
        <w:spacing w:line="360" w:lineRule="auto"/>
        <w:ind w:firstLine="709"/>
        <w:jc w:val="both"/>
        <w:rPr>
          <w:sz w:val="24"/>
          <w:lang w:val="bg-BG"/>
        </w:rPr>
      </w:pPr>
      <w:r>
        <w:rPr>
          <w:sz w:val="24"/>
          <w:lang w:val="bg-BG"/>
        </w:rPr>
        <w:lastRenderedPageBreak/>
        <w:t xml:space="preserve">6.3.2. </w:t>
      </w:r>
      <w:r w:rsidR="00836EAF" w:rsidRPr="00C16CB9">
        <w:rPr>
          <w:sz w:val="24"/>
          <w:lang w:val="bg-BG"/>
        </w:rPr>
        <w:t xml:space="preserve">Изпитвателна лаборатория за ТСЕ към Регионалния диагностичнен институт в </w:t>
      </w:r>
      <w:r w:rsidR="00836EAF" w:rsidRPr="00C16CB9">
        <w:rPr>
          <w:b/>
          <w:sz w:val="24"/>
          <w:lang w:val="bg-BG"/>
        </w:rPr>
        <w:t>гр. Велико Търново</w:t>
      </w:r>
      <w:r w:rsidR="00836EAF" w:rsidRPr="00C16CB9">
        <w:rPr>
          <w:sz w:val="24"/>
          <w:lang w:val="bg-BG"/>
        </w:rPr>
        <w:t xml:space="preserve">, 8002, ул. “Славянска” N 5, тел.: </w:t>
      </w:r>
      <w:r w:rsidR="00836EAF" w:rsidRPr="00C16CB9">
        <w:rPr>
          <w:i/>
          <w:sz w:val="24"/>
          <w:lang w:val="bg-BG"/>
        </w:rPr>
        <w:t>062 62 16 69</w:t>
      </w:r>
      <w:r w:rsidR="00836EAF" w:rsidRPr="00C16CB9">
        <w:rPr>
          <w:sz w:val="24"/>
          <w:lang w:val="bg-BG"/>
        </w:rPr>
        <w:t xml:space="preserve">; </w:t>
      </w:r>
      <w:hyperlink r:id="rId15" w:history="1">
        <w:r w:rsidR="00836EAF" w:rsidRPr="00C16CB9">
          <w:rPr>
            <w:rStyle w:val="Hyperlink"/>
            <w:rFonts w:eastAsia="TimesNewRomanPSMT"/>
            <w:i/>
            <w:sz w:val="24"/>
            <w:lang w:val="bg-BG"/>
          </w:rPr>
          <w:t>tse_vt@abv.bg</w:t>
        </w:r>
      </w:hyperlink>
      <w:r w:rsidR="00D61315" w:rsidRPr="00C16CB9">
        <w:rPr>
          <w:rStyle w:val="Hyperlink"/>
          <w:rFonts w:eastAsia="TimesNewRomanPSMT"/>
          <w:i/>
          <w:sz w:val="24"/>
          <w:lang w:val="bg-BG"/>
        </w:rPr>
        <w:t>;</w:t>
      </w:r>
    </w:p>
    <w:p w:rsidR="00A8689F" w:rsidRPr="00C16CB9" w:rsidRDefault="00264B4A" w:rsidP="00264B4A">
      <w:pPr>
        <w:tabs>
          <w:tab w:val="left" w:pos="360"/>
        </w:tabs>
        <w:spacing w:line="360" w:lineRule="auto"/>
        <w:ind w:firstLine="709"/>
        <w:jc w:val="both"/>
        <w:rPr>
          <w:rStyle w:val="Hyperlink"/>
          <w:color w:val="auto"/>
          <w:sz w:val="24"/>
          <w:u w:val="none"/>
          <w:lang w:val="bg-BG"/>
        </w:rPr>
      </w:pPr>
      <w:r>
        <w:rPr>
          <w:sz w:val="24"/>
          <w:lang w:val="bg-BG"/>
        </w:rPr>
        <w:t xml:space="preserve">6.3.3. </w:t>
      </w:r>
      <w:r w:rsidR="00836EAF" w:rsidRPr="00C16CB9">
        <w:rPr>
          <w:sz w:val="24"/>
          <w:lang w:val="bg-BG"/>
        </w:rPr>
        <w:t xml:space="preserve">Изпитвателна лаборатория за ТСЕ към Регионалния диагностичнен институт в </w:t>
      </w:r>
      <w:r w:rsidR="00836EAF" w:rsidRPr="00C16CB9">
        <w:rPr>
          <w:b/>
          <w:sz w:val="24"/>
          <w:lang w:val="bg-BG"/>
        </w:rPr>
        <w:t>гр. Стара Загора</w:t>
      </w:r>
      <w:r w:rsidR="00836EAF" w:rsidRPr="00C16CB9">
        <w:rPr>
          <w:sz w:val="24"/>
          <w:lang w:val="bg-BG"/>
        </w:rPr>
        <w:t xml:space="preserve">, 6002, бул. “Славянски” N 58, тел.: 042 63 41 04; </w:t>
      </w:r>
      <w:hyperlink r:id="rId16" w:history="1">
        <w:r w:rsidR="00836EAF" w:rsidRPr="00C16CB9">
          <w:rPr>
            <w:rStyle w:val="Hyperlink"/>
            <w:rFonts w:eastAsia="TimesNewRomanPSMT"/>
            <w:i/>
            <w:sz w:val="24"/>
            <w:lang w:val="bg-BG"/>
          </w:rPr>
          <w:t>ludakrava_sz@abv.bg</w:t>
        </w:r>
      </w:hyperlink>
      <w:r w:rsidR="00843CD6" w:rsidRPr="00C16CB9">
        <w:rPr>
          <w:rStyle w:val="Hyperlink"/>
          <w:rFonts w:eastAsia="TimesNewRomanPSMT"/>
          <w:i/>
          <w:sz w:val="24"/>
          <w:lang w:val="bg-BG"/>
        </w:rPr>
        <w:t>.</w:t>
      </w:r>
    </w:p>
    <w:p w:rsidR="00A8689F" w:rsidRPr="00C16CB9" w:rsidRDefault="00A8689F" w:rsidP="00264B4A">
      <w:pPr>
        <w:pStyle w:val="ListParagraph"/>
        <w:numPr>
          <w:ilvl w:val="0"/>
          <w:numId w:val="33"/>
        </w:numPr>
        <w:tabs>
          <w:tab w:val="left" w:pos="360"/>
        </w:tabs>
        <w:spacing w:after="0" w:line="360" w:lineRule="auto"/>
        <w:jc w:val="both"/>
        <w:rPr>
          <w:rFonts w:ascii="Times New Roman" w:hAnsi="Times New Roman"/>
          <w:sz w:val="24"/>
          <w:szCs w:val="24"/>
          <w:lang w:val="bg-BG"/>
        </w:rPr>
      </w:pPr>
      <w:r w:rsidRPr="00C16CB9">
        <w:rPr>
          <w:rFonts w:ascii="Times New Roman" w:hAnsi="Times New Roman"/>
          <w:sz w:val="24"/>
          <w:szCs w:val="24"/>
          <w:lang w:val="bg-BG"/>
        </w:rPr>
        <w:t>поддържат постоянна диагностична готовност;</w:t>
      </w:r>
    </w:p>
    <w:p w:rsidR="00A8689F" w:rsidRPr="00C16CB9" w:rsidRDefault="00A8689F" w:rsidP="00264B4A">
      <w:pPr>
        <w:pStyle w:val="ListParagraph"/>
        <w:numPr>
          <w:ilvl w:val="0"/>
          <w:numId w:val="33"/>
        </w:numPr>
        <w:tabs>
          <w:tab w:val="left" w:pos="360"/>
        </w:tabs>
        <w:spacing w:after="0" w:line="360" w:lineRule="auto"/>
        <w:jc w:val="both"/>
        <w:rPr>
          <w:rFonts w:ascii="Times New Roman" w:hAnsi="Times New Roman"/>
          <w:sz w:val="24"/>
          <w:szCs w:val="24"/>
          <w:lang w:val="bg-BG"/>
        </w:rPr>
      </w:pPr>
      <w:r w:rsidRPr="00C16CB9">
        <w:rPr>
          <w:rFonts w:ascii="Times New Roman" w:hAnsi="Times New Roman"/>
          <w:sz w:val="24"/>
          <w:szCs w:val="24"/>
          <w:lang w:val="bg-BG"/>
        </w:rPr>
        <w:t>провежда</w:t>
      </w:r>
      <w:r w:rsidR="00264B4A" w:rsidRPr="00264B4A">
        <w:rPr>
          <w:rFonts w:ascii="Times New Roman" w:hAnsi="Times New Roman"/>
          <w:color w:val="FF0000"/>
          <w:sz w:val="24"/>
          <w:szCs w:val="24"/>
          <w:lang w:val="bg-BG"/>
        </w:rPr>
        <w:t>т</w:t>
      </w:r>
      <w:r w:rsidRPr="00C16CB9">
        <w:rPr>
          <w:rFonts w:ascii="Times New Roman" w:hAnsi="Times New Roman"/>
          <w:sz w:val="24"/>
          <w:szCs w:val="24"/>
          <w:lang w:val="bg-BG"/>
        </w:rPr>
        <w:t xml:space="preserve"> лабораторно–диагностичните изследвания на всички постъпили проби по програмата;</w:t>
      </w:r>
    </w:p>
    <w:p w:rsidR="00A8689F" w:rsidRPr="00C16CB9" w:rsidRDefault="00A8689F" w:rsidP="00264B4A">
      <w:pPr>
        <w:pStyle w:val="ListParagraph"/>
        <w:numPr>
          <w:ilvl w:val="0"/>
          <w:numId w:val="33"/>
        </w:numPr>
        <w:tabs>
          <w:tab w:val="left" w:pos="360"/>
        </w:tabs>
        <w:spacing w:after="0" w:line="360" w:lineRule="auto"/>
        <w:jc w:val="both"/>
        <w:rPr>
          <w:rFonts w:ascii="Times New Roman" w:hAnsi="Times New Roman"/>
          <w:sz w:val="24"/>
          <w:szCs w:val="24"/>
          <w:lang w:val="bg-BG"/>
        </w:rPr>
      </w:pPr>
      <w:r w:rsidRPr="00C16CB9">
        <w:rPr>
          <w:rFonts w:ascii="Times New Roman" w:hAnsi="Times New Roman"/>
          <w:sz w:val="24"/>
          <w:szCs w:val="24"/>
          <w:lang w:val="bg-BG"/>
        </w:rPr>
        <w:t>Нанася</w:t>
      </w:r>
      <w:r w:rsidR="00264B4A" w:rsidRPr="00264B4A">
        <w:rPr>
          <w:rFonts w:ascii="Times New Roman" w:hAnsi="Times New Roman"/>
          <w:color w:val="FF0000"/>
          <w:sz w:val="24"/>
          <w:szCs w:val="24"/>
          <w:lang w:val="bg-BG"/>
        </w:rPr>
        <w:t>т</w:t>
      </w:r>
      <w:r w:rsidRPr="00C16CB9">
        <w:rPr>
          <w:rFonts w:ascii="Times New Roman" w:hAnsi="Times New Roman"/>
          <w:sz w:val="24"/>
          <w:szCs w:val="24"/>
          <w:lang w:val="bg-BG"/>
        </w:rPr>
        <w:t xml:space="preserve"> резултатите във ВетИС на всички идентифицирани животни</w:t>
      </w:r>
    </w:p>
    <w:p w:rsidR="00A8689F" w:rsidRPr="00C16CB9" w:rsidRDefault="00A8689F" w:rsidP="00264B4A">
      <w:pPr>
        <w:pStyle w:val="ListParagraph"/>
        <w:numPr>
          <w:ilvl w:val="0"/>
          <w:numId w:val="33"/>
        </w:numPr>
        <w:tabs>
          <w:tab w:val="left" w:pos="360"/>
        </w:tabs>
        <w:spacing w:after="0" w:line="360" w:lineRule="auto"/>
        <w:jc w:val="both"/>
        <w:rPr>
          <w:rFonts w:ascii="Times New Roman" w:hAnsi="Times New Roman"/>
          <w:sz w:val="24"/>
          <w:szCs w:val="24"/>
          <w:lang w:val="bg-BG"/>
        </w:rPr>
      </w:pPr>
      <w:r w:rsidRPr="00C16CB9">
        <w:rPr>
          <w:rFonts w:ascii="Times New Roman" w:hAnsi="Times New Roman"/>
          <w:sz w:val="24"/>
          <w:szCs w:val="24"/>
          <w:lang w:val="bg-BG"/>
        </w:rPr>
        <w:t>Информира</w:t>
      </w:r>
      <w:r w:rsidR="00264B4A" w:rsidRPr="00264B4A">
        <w:rPr>
          <w:rFonts w:ascii="Times New Roman" w:hAnsi="Times New Roman"/>
          <w:color w:val="FF0000"/>
          <w:sz w:val="24"/>
          <w:szCs w:val="24"/>
          <w:lang w:val="bg-BG"/>
        </w:rPr>
        <w:t>т</w:t>
      </w:r>
      <w:r w:rsidRPr="00C16CB9">
        <w:rPr>
          <w:rFonts w:ascii="Times New Roman" w:hAnsi="Times New Roman"/>
          <w:sz w:val="24"/>
          <w:szCs w:val="24"/>
          <w:lang w:val="bg-BG"/>
        </w:rPr>
        <w:t xml:space="preserve"> ЦУ на БАБХ и ОДБХ за резултатите от лабораторните изпитвания;</w:t>
      </w:r>
    </w:p>
    <w:p w:rsidR="00A8689F" w:rsidRPr="00C16CB9" w:rsidRDefault="00A8689F" w:rsidP="00264B4A">
      <w:pPr>
        <w:pStyle w:val="ListParagraph"/>
        <w:numPr>
          <w:ilvl w:val="0"/>
          <w:numId w:val="33"/>
        </w:numPr>
        <w:tabs>
          <w:tab w:val="left" w:pos="360"/>
        </w:tabs>
        <w:spacing w:after="0" w:line="360" w:lineRule="auto"/>
        <w:jc w:val="both"/>
        <w:rPr>
          <w:rFonts w:ascii="Times New Roman" w:hAnsi="Times New Roman"/>
          <w:sz w:val="24"/>
          <w:szCs w:val="24"/>
          <w:lang w:val="bg-BG"/>
        </w:rPr>
      </w:pPr>
      <w:r w:rsidRPr="00C16CB9">
        <w:rPr>
          <w:rFonts w:ascii="Times New Roman" w:hAnsi="Times New Roman"/>
          <w:sz w:val="24"/>
          <w:szCs w:val="24"/>
          <w:lang w:val="bg-BG"/>
        </w:rPr>
        <w:t>Предоставя</w:t>
      </w:r>
      <w:r w:rsidR="00264B4A">
        <w:rPr>
          <w:rFonts w:ascii="Times New Roman" w:hAnsi="Times New Roman"/>
          <w:sz w:val="24"/>
          <w:szCs w:val="24"/>
          <w:lang w:val="bg-BG"/>
        </w:rPr>
        <w:t>т</w:t>
      </w:r>
      <w:r w:rsidRPr="00C16CB9">
        <w:rPr>
          <w:rFonts w:ascii="Times New Roman" w:hAnsi="Times New Roman"/>
          <w:sz w:val="24"/>
          <w:szCs w:val="24"/>
          <w:lang w:val="bg-BG"/>
        </w:rPr>
        <w:t xml:space="preserve"> обобщени данни за извършените лабораторни изпитвания.</w:t>
      </w:r>
    </w:p>
    <w:p w:rsidR="00836EAF" w:rsidRPr="00C16CB9" w:rsidRDefault="00836EAF" w:rsidP="00264B4A">
      <w:pPr>
        <w:autoSpaceDE w:val="0"/>
        <w:autoSpaceDN w:val="0"/>
        <w:adjustRightInd w:val="0"/>
        <w:spacing w:line="360" w:lineRule="auto"/>
        <w:ind w:firstLine="709"/>
        <w:rPr>
          <w:b/>
          <w:sz w:val="24"/>
          <w:lang w:val="bg-BG" w:eastAsia="bg-BG"/>
        </w:rPr>
      </w:pPr>
    </w:p>
    <w:p w:rsidR="00A50A6D" w:rsidRPr="00C16CB9" w:rsidRDefault="00264B4A" w:rsidP="00264B4A">
      <w:pPr>
        <w:pStyle w:val="WW-PlainText"/>
        <w:shd w:val="clear" w:color="auto" w:fill="FFFFFF"/>
        <w:spacing w:line="360" w:lineRule="auto"/>
        <w:ind w:firstLine="709"/>
        <w:jc w:val="both"/>
        <w:rPr>
          <w:rFonts w:ascii="Times New Roman" w:hAnsi="Times New Roman"/>
          <w:b/>
          <w:sz w:val="24"/>
          <w:szCs w:val="24"/>
          <w:lang w:val="bg-BG"/>
        </w:rPr>
      </w:pPr>
      <w:r>
        <w:rPr>
          <w:rFonts w:ascii="Times New Roman" w:hAnsi="Times New Roman"/>
          <w:b/>
          <w:sz w:val="24"/>
          <w:szCs w:val="24"/>
          <w:lang w:val="bg-BG"/>
        </w:rPr>
        <w:t xml:space="preserve">7. </w:t>
      </w:r>
      <w:r w:rsidRPr="00C16CB9">
        <w:rPr>
          <w:rFonts w:ascii="Times New Roman" w:hAnsi="Times New Roman"/>
          <w:b/>
          <w:sz w:val="24"/>
          <w:szCs w:val="24"/>
          <w:lang w:val="bg-BG"/>
        </w:rPr>
        <w:t>Нормативна уредба</w:t>
      </w:r>
      <w:r w:rsidR="00836EAF" w:rsidRPr="00C16CB9">
        <w:rPr>
          <w:rFonts w:ascii="Times New Roman" w:hAnsi="Times New Roman"/>
          <w:b/>
          <w:sz w:val="24"/>
          <w:szCs w:val="24"/>
          <w:lang w:val="bg-BG"/>
        </w:rPr>
        <w:t>:</w:t>
      </w:r>
    </w:p>
    <w:p w:rsidR="00A50A6D" w:rsidRPr="00C16CB9" w:rsidRDefault="00264B4A" w:rsidP="00264B4A">
      <w:pPr>
        <w:spacing w:line="360" w:lineRule="auto"/>
        <w:ind w:firstLine="709"/>
        <w:jc w:val="both"/>
        <w:rPr>
          <w:sz w:val="24"/>
          <w:lang w:val="bg-BG"/>
        </w:rPr>
      </w:pPr>
      <w:bookmarkStart w:id="1" w:name="OLE_LINK1"/>
      <w:r w:rsidRPr="00264B4A">
        <w:rPr>
          <w:sz w:val="24"/>
          <w:lang w:val="bg-BG"/>
        </w:rPr>
        <w:t>7.1.</w:t>
      </w:r>
      <w:r>
        <w:rPr>
          <w:b/>
          <w:sz w:val="24"/>
          <w:lang w:val="bg-BG"/>
        </w:rPr>
        <w:t xml:space="preserve"> </w:t>
      </w:r>
      <w:hyperlink r:id="rId17" w:history="1">
        <w:r w:rsidR="00471C55" w:rsidRPr="00C16CB9">
          <w:rPr>
            <w:rStyle w:val="Hyperlink"/>
            <w:b/>
            <w:sz w:val="24"/>
            <w:lang w:val="bg-BG"/>
          </w:rPr>
          <w:t>РЕГЛАМЕНТ (ЕО) № 999/2001</w:t>
        </w:r>
      </w:hyperlink>
      <w:r w:rsidR="00A50A6D" w:rsidRPr="00C16CB9">
        <w:rPr>
          <w:sz w:val="24"/>
          <w:lang w:val="bg-BG"/>
        </w:rPr>
        <w:t xml:space="preserve"> на Европейския Парламент и Съвета </w:t>
      </w:r>
      <w:r w:rsidR="00A50A6D" w:rsidRPr="00C16CB9">
        <w:rPr>
          <w:bCs/>
          <w:sz w:val="24"/>
          <w:lang w:val="bg-BG"/>
        </w:rPr>
        <w:t>от 22 май 2001 г.</w:t>
      </w:r>
      <w:r w:rsidR="00A50A6D" w:rsidRPr="00C16CB9">
        <w:rPr>
          <w:sz w:val="24"/>
          <w:lang w:val="bg-BG"/>
        </w:rPr>
        <w:t xml:space="preserve"> </w:t>
      </w:r>
      <w:r w:rsidR="00A50A6D" w:rsidRPr="00C16CB9">
        <w:rPr>
          <w:bCs/>
          <w:sz w:val="24"/>
          <w:lang w:val="bg-BG"/>
        </w:rPr>
        <w:t>относно определяне на правилата за превенция, контрол и ликвидиране на някои трансмисивни спонгиформни енцефалопатии.</w:t>
      </w:r>
    </w:p>
    <w:p w:rsidR="00A50A6D" w:rsidRPr="00C16CB9" w:rsidRDefault="00264B4A" w:rsidP="00264B4A">
      <w:pPr>
        <w:spacing w:line="360" w:lineRule="auto"/>
        <w:ind w:firstLine="709"/>
        <w:jc w:val="both"/>
        <w:rPr>
          <w:sz w:val="24"/>
          <w:lang w:val="bg-BG"/>
        </w:rPr>
      </w:pPr>
      <w:r w:rsidRPr="00264B4A">
        <w:rPr>
          <w:sz w:val="24"/>
          <w:lang w:val="bg-BG"/>
        </w:rPr>
        <w:t>7.2.</w:t>
      </w:r>
      <w:r>
        <w:rPr>
          <w:b/>
          <w:sz w:val="24"/>
          <w:lang w:val="bg-BG"/>
        </w:rPr>
        <w:t xml:space="preserve"> </w:t>
      </w:r>
      <w:hyperlink r:id="rId18" w:history="1">
        <w:r w:rsidR="00471C55" w:rsidRPr="00C16CB9">
          <w:rPr>
            <w:rStyle w:val="Hyperlink"/>
            <w:b/>
            <w:sz w:val="24"/>
            <w:lang w:val="bg-BG"/>
          </w:rPr>
          <w:t xml:space="preserve">РЕГЛАМЕНТ (ЕО) </w:t>
        </w:r>
        <w:r w:rsidR="00471C55" w:rsidRPr="00C16CB9">
          <w:rPr>
            <w:rStyle w:val="Hyperlink"/>
            <w:b/>
            <w:bCs/>
            <w:sz w:val="24"/>
            <w:lang w:val="bg-BG"/>
          </w:rPr>
          <w:t>№ 2020/772</w:t>
        </w:r>
      </w:hyperlink>
      <w:r w:rsidR="00A50A6D" w:rsidRPr="00C16CB9">
        <w:rPr>
          <w:b/>
          <w:bCs/>
          <w:sz w:val="24"/>
          <w:lang w:val="bg-BG"/>
        </w:rPr>
        <w:t xml:space="preserve"> </w:t>
      </w:r>
      <w:r w:rsidR="00843CD6" w:rsidRPr="00C16CB9">
        <w:rPr>
          <w:b/>
          <w:bCs/>
          <w:sz w:val="24"/>
          <w:lang w:val="bg-BG"/>
        </w:rPr>
        <w:t>з</w:t>
      </w:r>
      <w:r w:rsidR="00843CD6" w:rsidRPr="00C16CB9">
        <w:rPr>
          <w:bCs/>
          <w:sz w:val="24"/>
          <w:lang w:val="bg-BG"/>
        </w:rPr>
        <w:t>а изменение на приложения I, VII и VIII към Регламент (ЕО) № 999/2001 на Европейския парламент и на Съвета по отношение на мерките за ликвидиране на преносимите спонгиформни енцефалопатии при кози и при застрашени породи</w:t>
      </w:r>
    </w:p>
    <w:p w:rsidR="00A50A6D" w:rsidRPr="00C16CB9" w:rsidRDefault="00264B4A" w:rsidP="00264B4A">
      <w:pPr>
        <w:spacing w:line="360" w:lineRule="auto"/>
        <w:ind w:firstLine="709"/>
        <w:jc w:val="both"/>
        <w:rPr>
          <w:sz w:val="24"/>
          <w:lang w:val="bg-BG"/>
        </w:rPr>
      </w:pPr>
      <w:r w:rsidRPr="00264B4A">
        <w:rPr>
          <w:sz w:val="24"/>
          <w:lang w:val="bg-BG"/>
        </w:rPr>
        <w:t>7.3.</w:t>
      </w:r>
      <w:r>
        <w:rPr>
          <w:b/>
          <w:sz w:val="24"/>
          <w:lang w:val="bg-BG"/>
        </w:rPr>
        <w:t xml:space="preserve"> </w:t>
      </w:r>
      <w:hyperlink r:id="rId19" w:history="1">
        <w:r w:rsidR="00471C55" w:rsidRPr="00C16CB9">
          <w:rPr>
            <w:rStyle w:val="Hyperlink"/>
            <w:b/>
            <w:sz w:val="24"/>
            <w:lang w:val="bg-BG"/>
          </w:rPr>
          <w:t>РЕГЛАМЕНТ (ЕС) 2017/625</w:t>
        </w:r>
      </w:hyperlink>
      <w:r w:rsidR="00A50A6D" w:rsidRPr="00C16CB9">
        <w:rPr>
          <w:sz w:val="24"/>
          <w:lang w:val="bg-BG"/>
        </w:rPr>
        <w:t xml:space="preserve"> </w:t>
      </w:r>
      <w:bookmarkEnd w:id="1"/>
      <w:r w:rsidR="00843CD6" w:rsidRPr="00C16CB9">
        <w:rPr>
          <w:sz w:val="24"/>
          <w:lang w:val="bg-BG"/>
        </w:rPr>
        <w:t>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w:t>
      </w:r>
    </w:p>
    <w:p w:rsidR="00A50A6D" w:rsidRPr="00C16CB9" w:rsidRDefault="00264B4A" w:rsidP="00264B4A">
      <w:pPr>
        <w:spacing w:line="360" w:lineRule="auto"/>
        <w:ind w:firstLine="709"/>
        <w:jc w:val="both"/>
        <w:rPr>
          <w:sz w:val="24"/>
          <w:lang w:val="bg-BG"/>
        </w:rPr>
      </w:pPr>
      <w:r w:rsidRPr="00264B4A">
        <w:rPr>
          <w:sz w:val="24"/>
          <w:lang w:val="bg-BG"/>
        </w:rPr>
        <w:t>7.4.</w:t>
      </w:r>
      <w:r>
        <w:rPr>
          <w:b/>
          <w:sz w:val="24"/>
          <w:lang w:val="bg-BG"/>
        </w:rPr>
        <w:t xml:space="preserve"> </w:t>
      </w:r>
      <w:hyperlink r:id="rId20" w:history="1">
        <w:r w:rsidR="00471C55" w:rsidRPr="00C16CB9">
          <w:rPr>
            <w:rStyle w:val="Hyperlink"/>
            <w:b/>
            <w:sz w:val="24"/>
            <w:lang w:val="bg-BG" w:eastAsia="bg-BG"/>
          </w:rPr>
          <w:t>ЗАКОН ЗА ВЕТЕРИНАРНОМЕДИЦИНСКАТА ДЕЙНОСТ</w:t>
        </w:r>
      </w:hyperlink>
      <w:r w:rsidR="00471C55" w:rsidRPr="00C16CB9">
        <w:rPr>
          <w:b/>
          <w:sz w:val="24"/>
          <w:lang w:val="bg-BG" w:eastAsia="bg-BG"/>
        </w:rPr>
        <w:t xml:space="preserve">. </w:t>
      </w:r>
    </w:p>
    <w:p w:rsidR="00786E38" w:rsidRPr="00C16CB9" w:rsidRDefault="00786E38" w:rsidP="00264B4A">
      <w:pPr>
        <w:spacing w:line="360" w:lineRule="auto"/>
        <w:ind w:firstLine="709"/>
        <w:jc w:val="both"/>
        <w:rPr>
          <w:sz w:val="24"/>
          <w:lang w:val="bg-BG"/>
        </w:rPr>
      </w:pPr>
    </w:p>
    <w:p w:rsidR="00836796" w:rsidRPr="00C16CB9" w:rsidRDefault="00836796" w:rsidP="00264B4A">
      <w:pPr>
        <w:tabs>
          <w:tab w:val="left" w:pos="1125"/>
        </w:tabs>
        <w:autoSpaceDE w:val="0"/>
        <w:autoSpaceDN w:val="0"/>
        <w:adjustRightInd w:val="0"/>
        <w:spacing w:line="360" w:lineRule="auto"/>
        <w:ind w:firstLine="709"/>
        <w:rPr>
          <w:sz w:val="24"/>
          <w:lang w:val="bg-BG"/>
        </w:rPr>
      </w:pPr>
    </w:p>
    <w:sectPr w:rsidR="00836796" w:rsidRPr="00C16CB9" w:rsidSect="009C501E">
      <w:footerReference w:type="even" r:id="rId21"/>
      <w:footerReference w:type="default" r:id="rId22"/>
      <w:pgSz w:w="11906" w:h="16838" w:code="9"/>
      <w:pgMar w:top="1134" w:right="1134" w:bottom="567"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A39" w:rsidRDefault="00572A39">
      <w:r>
        <w:separator/>
      </w:r>
    </w:p>
  </w:endnote>
  <w:endnote w:type="continuationSeparator" w:id="0">
    <w:p w:rsidR="00572A39" w:rsidRDefault="0057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swiss"/>
    <w:notTrueType/>
    <w:pitch w:val="default"/>
    <w:sig w:usb0="00000201" w:usb1="00000000" w:usb2="00000000" w:usb3="00000000" w:csb0="00000004"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A6D" w:rsidRDefault="00A50A6D">
    <w:pPr>
      <w:pStyle w:val="Footer"/>
      <w:framePr w:h="0" w:wrap="around" w:vAnchor="text" w:hAnchor="margin" w:xAlign="right" w:y="1"/>
      <w:rPr>
        <w:rStyle w:val="PageNumber"/>
      </w:rPr>
    </w:pPr>
    <w:r>
      <w:fldChar w:fldCharType="begin"/>
    </w:r>
    <w:r>
      <w:rPr>
        <w:rStyle w:val="PageNumber"/>
      </w:rPr>
      <w:instrText xml:space="preserve">PAGE  </w:instrText>
    </w:r>
    <w:r>
      <w:fldChar w:fldCharType="end"/>
    </w:r>
  </w:p>
  <w:p w:rsidR="00A50A6D" w:rsidRDefault="00A50A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499321"/>
      <w:docPartObj>
        <w:docPartGallery w:val="Page Numbers (Bottom of Page)"/>
        <w:docPartUnique/>
      </w:docPartObj>
    </w:sdtPr>
    <w:sdtEndPr>
      <w:rPr>
        <w:noProof/>
        <w:sz w:val="20"/>
        <w:szCs w:val="20"/>
      </w:rPr>
    </w:sdtEndPr>
    <w:sdtContent>
      <w:p w:rsidR="00A50A6D" w:rsidRPr="009C501E" w:rsidRDefault="009C501E" w:rsidP="009C501E">
        <w:pPr>
          <w:pStyle w:val="Footer"/>
          <w:jc w:val="center"/>
          <w:rPr>
            <w:sz w:val="20"/>
            <w:szCs w:val="20"/>
          </w:rPr>
        </w:pPr>
        <w:r w:rsidRPr="009C501E">
          <w:rPr>
            <w:sz w:val="20"/>
            <w:szCs w:val="20"/>
          </w:rPr>
          <w:fldChar w:fldCharType="begin"/>
        </w:r>
        <w:r w:rsidRPr="009C501E">
          <w:rPr>
            <w:sz w:val="20"/>
            <w:szCs w:val="20"/>
          </w:rPr>
          <w:instrText xml:space="preserve"> PAGE   \* MERGEFORMAT </w:instrText>
        </w:r>
        <w:r w:rsidRPr="009C501E">
          <w:rPr>
            <w:sz w:val="20"/>
            <w:szCs w:val="20"/>
          </w:rPr>
          <w:fldChar w:fldCharType="separate"/>
        </w:r>
        <w:r w:rsidR="00574186">
          <w:rPr>
            <w:noProof/>
            <w:sz w:val="20"/>
            <w:szCs w:val="20"/>
          </w:rPr>
          <w:t>9</w:t>
        </w:r>
        <w:r w:rsidRPr="009C501E">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A39" w:rsidRDefault="00572A39">
      <w:r>
        <w:separator/>
      </w:r>
    </w:p>
  </w:footnote>
  <w:footnote w:type="continuationSeparator" w:id="0">
    <w:p w:rsidR="00572A39" w:rsidRDefault="00572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4901"/>
    <w:multiLevelType w:val="hybridMultilevel"/>
    <w:tmpl w:val="AAD0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4027E"/>
    <w:multiLevelType w:val="multilevel"/>
    <w:tmpl w:val="083C1F64"/>
    <w:lvl w:ilvl="0">
      <w:start w:val="1"/>
      <w:numFmt w:val="bullet"/>
      <w:suff w:val="space"/>
      <w:lvlText w:val=""/>
      <w:lvlJc w:val="left"/>
      <w:pPr>
        <w:ind w:left="0" w:firstLine="737"/>
      </w:pPr>
      <w:rPr>
        <w:rFonts w:ascii="Wingdings" w:hAnsi="Wingdings"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hint="default"/>
      </w:rPr>
    </w:lvl>
    <w:lvl w:ilvl="3">
      <w:start w:val="1"/>
      <w:numFmt w:val="bullet"/>
      <w:lvlText w:val=""/>
      <w:lvlJc w:val="left"/>
      <w:pPr>
        <w:ind w:left="3648" w:hanging="360"/>
      </w:pPr>
      <w:rPr>
        <w:rFonts w:ascii="Symbol" w:hAnsi="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hint="default"/>
      </w:rPr>
    </w:lvl>
    <w:lvl w:ilvl="6">
      <w:start w:val="1"/>
      <w:numFmt w:val="bullet"/>
      <w:lvlText w:val=""/>
      <w:lvlJc w:val="left"/>
      <w:pPr>
        <w:ind w:left="5808" w:hanging="360"/>
      </w:pPr>
      <w:rPr>
        <w:rFonts w:ascii="Symbol" w:hAnsi="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hint="default"/>
      </w:rPr>
    </w:lvl>
  </w:abstractNum>
  <w:abstractNum w:abstractNumId="2" w15:restartNumberingAfterBreak="0">
    <w:nsid w:val="0B9C03D2"/>
    <w:multiLevelType w:val="multilevel"/>
    <w:tmpl w:val="73723E7A"/>
    <w:lvl w:ilvl="0">
      <w:start w:val="1"/>
      <w:numFmt w:val="bullet"/>
      <w:suff w:val="space"/>
      <w:lvlText w:val=""/>
      <w:lvlJc w:val="left"/>
      <w:pPr>
        <w:ind w:left="0" w:firstLine="737"/>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 w15:restartNumberingAfterBreak="0">
    <w:nsid w:val="0DE83D7A"/>
    <w:multiLevelType w:val="hybridMultilevel"/>
    <w:tmpl w:val="7B248FFA"/>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4" w15:restartNumberingAfterBreak="0">
    <w:nsid w:val="168A50CB"/>
    <w:multiLevelType w:val="hybridMultilevel"/>
    <w:tmpl w:val="A810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03298"/>
    <w:multiLevelType w:val="hybridMultilevel"/>
    <w:tmpl w:val="86B42252"/>
    <w:lvl w:ilvl="0" w:tplc="E89A062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B7872AC"/>
    <w:multiLevelType w:val="hybridMultilevel"/>
    <w:tmpl w:val="06EA9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E41EA"/>
    <w:multiLevelType w:val="hybridMultilevel"/>
    <w:tmpl w:val="3C7832A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4211B4"/>
    <w:multiLevelType w:val="hybridMultilevel"/>
    <w:tmpl w:val="1320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953AF"/>
    <w:multiLevelType w:val="hybridMultilevel"/>
    <w:tmpl w:val="6532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44867"/>
    <w:multiLevelType w:val="multilevel"/>
    <w:tmpl w:val="0B588B52"/>
    <w:lvl w:ilvl="0">
      <w:numFmt w:val="bullet"/>
      <w:suff w:val="space"/>
      <w:lvlText w:val="-"/>
      <w:lvlJc w:val="left"/>
      <w:pPr>
        <w:ind w:left="0" w:firstLine="73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BF1901"/>
    <w:multiLevelType w:val="multilevel"/>
    <w:tmpl w:val="C606461A"/>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1042A6C"/>
    <w:multiLevelType w:val="multilevel"/>
    <w:tmpl w:val="2466A578"/>
    <w:lvl w:ilvl="0">
      <w:start w:val="1"/>
      <w:numFmt w:val="bullet"/>
      <w:suff w:val="space"/>
      <w:lvlText w:val=""/>
      <w:lvlJc w:val="left"/>
      <w:pPr>
        <w:ind w:left="0" w:firstLine="73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8911E7"/>
    <w:multiLevelType w:val="multilevel"/>
    <w:tmpl w:val="358911E7"/>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58B6119"/>
    <w:multiLevelType w:val="multilevel"/>
    <w:tmpl w:val="358B6119"/>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BA72C76"/>
    <w:multiLevelType w:val="hybridMultilevel"/>
    <w:tmpl w:val="C162807A"/>
    <w:lvl w:ilvl="0" w:tplc="04090001">
      <w:start w:val="1"/>
      <w:numFmt w:val="bullet"/>
      <w:lvlText w:val=""/>
      <w:lvlJc w:val="left"/>
      <w:pPr>
        <w:ind w:left="2770" w:hanging="360"/>
      </w:pPr>
      <w:rPr>
        <w:rFonts w:ascii="Symbol" w:hAnsi="Symbol" w:hint="default"/>
      </w:rPr>
    </w:lvl>
    <w:lvl w:ilvl="1" w:tplc="04090003" w:tentative="1">
      <w:start w:val="1"/>
      <w:numFmt w:val="bullet"/>
      <w:lvlText w:val="o"/>
      <w:lvlJc w:val="left"/>
      <w:pPr>
        <w:ind w:left="3490" w:hanging="360"/>
      </w:pPr>
      <w:rPr>
        <w:rFonts w:ascii="Courier New" w:hAnsi="Courier New" w:cs="Courier New" w:hint="default"/>
      </w:rPr>
    </w:lvl>
    <w:lvl w:ilvl="2" w:tplc="04090005" w:tentative="1">
      <w:start w:val="1"/>
      <w:numFmt w:val="bullet"/>
      <w:lvlText w:val=""/>
      <w:lvlJc w:val="left"/>
      <w:pPr>
        <w:ind w:left="4210" w:hanging="360"/>
      </w:pPr>
      <w:rPr>
        <w:rFonts w:ascii="Wingdings" w:hAnsi="Wingdings" w:hint="default"/>
      </w:rPr>
    </w:lvl>
    <w:lvl w:ilvl="3" w:tplc="04090001" w:tentative="1">
      <w:start w:val="1"/>
      <w:numFmt w:val="bullet"/>
      <w:lvlText w:val=""/>
      <w:lvlJc w:val="left"/>
      <w:pPr>
        <w:ind w:left="4930" w:hanging="360"/>
      </w:pPr>
      <w:rPr>
        <w:rFonts w:ascii="Symbol" w:hAnsi="Symbol" w:hint="default"/>
      </w:rPr>
    </w:lvl>
    <w:lvl w:ilvl="4" w:tplc="04090003" w:tentative="1">
      <w:start w:val="1"/>
      <w:numFmt w:val="bullet"/>
      <w:lvlText w:val="o"/>
      <w:lvlJc w:val="left"/>
      <w:pPr>
        <w:ind w:left="5650" w:hanging="360"/>
      </w:pPr>
      <w:rPr>
        <w:rFonts w:ascii="Courier New" w:hAnsi="Courier New" w:cs="Courier New" w:hint="default"/>
      </w:rPr>
    </w:lvl>
    <w:lvl w:ilvl="5" w:tplc="04090005" w:tentative="1">
      <w:start w:val="1"/>
      <w:numFmt w:val="bullet"/>
      <w:lvlText w:val=""/>
      <w:lvlJc w:val="left"/>
      <w:pPr>
        <w:ind w:left="6370" w:hanging="360"/>
      </w:pPr>
      <w:rPr>
        <w:rFonts w:ascii="Wingdings" w:hAnsi="Wingdings" w:hint="default"/>
      </w:rPr>
    </w:lvl>
    <w:lvl w:ilvl="6" w:tplc="04090001" w:tentative="1">
      <w:start w:val="1"/>
      <w:numFmt w:val="bullet"/>
      <w:lvlText w:val=""/>
      <w:lvlJc w:val="left"/>
      <w:pPr>
        <w:ind w:left="7090" w:hanging="360"/>
      </w:pPr>
      <w:rPr>
        <w:rFonts w:ascii="Symbol" w:hAnsi="Symbol" w:hint="default"/>
      </w:rPr>
    </w:lvl>
    <w:lvl w:ilvl="7" w:tplc="04090003" w:tentative="1">
      <w:start w:val="1"/>
      <w:numFmt w:val="bullet"/>
      <w:lvlText w:val="o"/>
      <w:lvlJc w:val="left"/>
      <w:pPr>
        <w:ind w:left="7810" w:hanging="360"/>
      </w:pPr>
      <w:rPr>
        <w:rFonts w:ascii="Courier New" w:hAnsi="Courier New" w:cs="Courier New" w:hint="default"/>
      </w:rPr>
    </w:lvl>
    <w:lvl w:ilvl="8" w:tplc="04090005" w:tentative="1">
      <w:start w:val="1"/>
      <w:numFmt w:val="bullet"/>
      <w:lvlText w:val=""/>
      <w:lvlJc w:val="left"/>
      <w:pPr>
        <w:ind w:left="8530" w:hanging="360"/>
      </w:pPr>
      <w:rPr>
        <w:rFonts w:ascii="Wingdings" w:hAnsi="Wingdings" w:hint="default"/>
      </w:rPr>
    </w:lvl>
  </w:abstractNum>
  <w:abstractNum w:abstractNumId="16" w15:restartNumberingAfterBreak="0">
    <w:nsid w:val="3DA35413"/>
    <w:multiLevelType w:val="hybridMultilevel"/>
    <w:tmpl w:val="CEEC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9F51DC"/>
    <w:multiLevelType w:val="hybridMultilevel"/>
    <w:tmpl w:val="618A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5C0B14"/>
    <w:multiLevelType w:val="hybridMultilevel"/>
    <w:tmpl w:val="855A6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43ADF"/>
    <w:multiLevelType w:val="hybridMultilevel"/>
    <w:tmpl w:val="99CA50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892F6C"/>
    <w:multiLevelType w:val="hybridMultilevel"/>
    <w:tmpl w:val="13CE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980159"/>
    <w:multiLevelType w:val="hybridMultilevel"/>
    <w:tmpl w:val="2548A2C8"/>
    <w:lvl w:ilvl="0" w:tplc="5A76BD28">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54E644E"/>
    <w:multiLevelType w:val="hybridMultilevel"/>
    <w:tmpl w:val="D8AAAC9A"/>
    <w:lvl w:ilvl="0" w:tplc="55B6B33E">
      <w:numFmt w:val="bullet"/>
      <w:lvlText w:val="-"/>
      <w:lvlJc w:val="left"/>
      <w:pPr>
        <w:ind w:left="1455" w:hanging="1095"/>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87262F3"/>
    <w:multiLevelType w:val="hybridMultilevel"/>
    <w:tmpl w:val="C268B2F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0B77C5"/>
    <w:multiLevelType w:val="hybridMultilevel"/>
    <w:tmpl w:val="0320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A3E23"/>
    <w:multiLevelType w:val="hybridMultilevel"/>
    <w:tmpl w:val="0D0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D43668"/>
    <w:multiLevelType w:val="hybridMultilevel"/>
    <w:tmpl w:val="E5BE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A460FB"/>
    <w:multiLevelType w:val="hybridMultilevel"/>
    <w:tmpl w:val="AF38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7A402C"/>
    <w:multiLevelType w:val="hybridMultilevel"/>
    <w:tmpl w:val="C268B2F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A7D0F"/>
    <w:multiLevelType w:val="hybridMultilevel"/>
    <w:tmpl w:val="09323704"/>
    <w:lvl w:ilvl="0" w:tplc="47A04B46">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740D5FBD"/>
    <w:multiLevelType w:val="hybridMultilevel"/>
    <w:tmpl w:val="D1D461FE"/>
    <w:lvl w:ilvl="0" w:tplc="04020013">
      <w:start w:val="1"/>
      <w:numFmt w:val="upperRoman"/>
      <w:lvlText w:val="%1."/>
      <w:lvlJc w:val="right"/>
      <w:pPr>
        <w:ind w:left="436" w:hanging="360"/>
      </w:pPr>
    </w:lvl>
    <w:lvl w:ilvl="1" w:tplc="04020019">
      <w:start w:val="1"/>
      <w:numFmt w:val="lowerLetter"/>
      <w:lvlText w:val="%2."/>
      <w:lvlJc w:val="left"/>
      <w:pPr>
        <w:ind w:left="1156" w:hanging="360"/>
      </w:pPr>
    </w:lvl>
    <w:lvl w:ilvl="2" w:tplc="0402001B" w:tentative="1">
      <w:start w:val="1"/>
      <w:numFmt w:val="lowerRoman"/>
      <w:lvlText w:val="%3."/>
      <w:lvlJc w:val="right"/>
      <w:pPr>
        <w:ind w:left="1876" w:hanging="180"/>
      </w:pPr>
    </w:lvl>
    <w:lvl w:ilvl="3" w:tplc="0402000F" w:tentative="1">
      <w:start w:val="1"/>
      <w:numFmt w:val="decimal"/>
      <w:lvlText w:val="%4."/>
      <w:lvlJc w:val="left"/>
      <w:pPr>
        <w:ind w:left="2596" w:hanging="360"/>
      </w:pPr>
    </w:lvl>
    <w:lvl w:ilvl="4" w:tplc="04020019" w:tentative="1">
      <w:start w:val="1"/>
      <w:numFmt w:val="lowerLetter"/>
      <w:lvlText w:val="%5."/>
      <w:lvlJc w:val="left"/>
      <w:pPr>
        <w:ind w:left="3316" w:hanging="360"/>
      </w:pPr>
    </w:lvl>
    <w:lvl w:ilvl="5" w:tplc="0402001B" w:tentative="1">
      <w:start w:val="1"/>
      <w:numFmt w:val="lowerRoman"/>
      <w:lvlText w:val="%6."/>
      <w:lvlJc w:val="right"/>
      <w:pPr>
        <w:ind w:left="4036" w:hanging="180"/>
      </w:pPr>
    </w:lvl>
    <w:lvl w:ilvl="6" w:tplc="0402000F" w:tentative="1">
      <w:start w:val="1"/>
      <w:numFmt w:val="decimal"/>
      <w:lvlText w:val="%7."/>
      <w:lvlJc w:val="left"/>
      <w:pPr>
        <w:ind w:left="4756" w:hanging="360"/>
      </w:pPr>
    </w:lvl>
    <w:lvl w:ilvl="7" w:tplc="04020019" w:tentative="1">
      <w:start w:val="1"/>
      <w:numFmt w:val="lowerLetter"/>
      <w:lvlText w:val="%8."/>
      <w:lvlJc w:val="left"/>
      <w:pPr>
        <w:ind w:left="5476" w:hanging="360"/>
      </w:pPr>
    </w:lvl>
    <w:lvl w:ilvl="8" w:tplc="0402001B" w:tentative="1">
      <w:start w:val="1"/>
      <w:numFmt w:val="lowerRoman"/>
      <w:lvlText w:val="%9."/>
      <w:lvlJc w:val="right"/>
      <w:pPr>
        <w:ind w:left="6196" w:hanging="180"/>
      </w:pPr>
    </w:lvl>
  </w:abstractNum>
  <w:abstractNum w:abstractNumId="31" w15:restartNumberingAfterBreak="0">
    <w:nsid w:val="7B6A5B09"/>
    <w:multiLevelType w:val="hybridMultilevel"/>
    <w:tmpl w:val="2A0201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FC20AB9"/>
    <w:multiLevelType w:val="hybridMultilevel"/>
    <w:tmpl w:val="F9CA7B6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2"/>
  </w:num>
  <w:num w:numId="3">
    <w:abstractNumId w:val="2"/>
  </w:num>
  <w:num w:numId="4">
    <w:abstractNumId w:val="13"/>
  </w:num>
  <w:num w:numId="5">
    <w:abstractNumId w:val="27"/>
  </w:num>
  <w:num w:numId="6">
    <w:abstractNumId w:val="9"/>
  </w:num>
  <w:num w:numId="7">
    <w:abstractNumId w:val="20"/>
  </w:num>
  <w:num w:numId="8">
    <w:abstractNumId w:val="6"/>
  </w:num>
  <w:num w:numId="9">
    <w:abstractNumId w:val="26"/>
  </w:num>
  <w:num w:numId="10">
    <w:abstractNumId w:val="8"/>
  </w:num>
  <w:num w:numId="11">
    <w:abstractNumId w:val="7"/>
  </w:num>
  <w:num w:numId="12">
    <w:abstractNumId w:val="4"/>
  </w:num>
  <w:num w:numId="13">
    <w:abstractNumId w:val="19"/>
  </w:num>
  <w:num w:numId="14">
    <w:abstractNumId w:val="24"/>
  </w:num>
  <w:num w:numId="15">
    <w:abstractNumId w:val="32"/>
  </w:num>
  <w:num w:numId="16">
    <w:abstractNumId w:val="16"/>
  </w:num>
  <w:num w:numId="17">
    <w:abstractNumId w:val="18"/>
  </w:num>
  <w:num w:numId="18">
    <w:abstractNumId w:val="15"/>
  </w:num>
  <w:num w:numId="19">
    <w:abstractNumId w:val="17"/>
  </w:num>
  <w:num w:numId="20">
    <w:abstractNumId w:val="25"/>
  </w:num>
  <w:num w:numId="21">
    <w:abstractNumId w:val="3"/>
  </w:num>
  <w:num w:numId="22">
    <w:abstractNumId w:val="0"/>
  </w:num>
  <w:num w:numId="23">
    <w:abstractNumId w:val="23"/>
  </w:num>
  <w:num w:numId="24">
    <w:abstractNumId w:val="1"/>
  </w:num>
  <w:num w:numId="25">
    <w:abstractNumId w:val="31"/>
  </w:num>
  <w:num w:numId="26">
    <w:abstractNumId w:val="28"/>
  </w:num>
  <w:num w:numId="27">
    <w:abstractNumId w:val="5"/>
  </w:num>
  <w:num w:numId="28">
    <w:abstractNumId w:val="11"/>
  </w:num>
  <w:num w:numId="29">
    <w:abstractNumId w:val="30"/>
  </w:num>
  <w:num w:numId="30">
    <w:abstractNumId w:val="29"/>
  </w:num>
  <w:num w:numId="31">
    <w:abstractNumId w:val="21"/>
  </w:num>
  <w:num w:numId="32">
    <w:abstractNumId w:val="2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0A8"/>
    <w:rsid w:val="00013BE6"/>
    <w:rsid w:val="00023E52"/>
    <w:rsid w:val="000443E9"/>
    <w:rsid w:val="000508D9"/>
    <w:rsid w:val="0005740F"/>
    <w:rsid w:val="000870E7"/>
    <w:rsid w:val="000B4B9D"/>
    <w:rsid w:val="000B6BDF"/>
    <w:rsid w:val="000D188C"/>
    <w:rsid w:val="000D4710"/>
    <w:rsid w:val="000D4F94"/>
    <w:rsid w:val="000D7C8F"/>
    <w:rsid w:val="000E1790"/>
    <w:rsid w:val="000E33BA"/>
    <w:rsid w:val="000F24CF"/>
    <w:rsid w:val="000F374E"/>
    <w:rsid w:val="000F6EA3"/>
    <w:rsid w:val="00100252"/>
    <w:rsid w:val="001042BA"/>
    <w:rsid w:val="0010500F"/>
    <w:rsid w:val="00107D2B"/>
    <w:rsid w:val="0011191A"/>
    <w:rsid w:val="001239EE"/>
    <w:rsid w:val="0014151B"/>
    <w:rsid w:val="00153219"/>
    <w:rsid w:val="00171910"/>
    <w:rsid w:val="00172A27"/>
    <w:rsid w:val="0017419C"/>
    <w:rsid w:val="00181C1D"/>
    <w:rsid w:val="001A4575"/>
    <w:rsid w:val="001B727A"/>
    <w:rsid w:val="001D6B69"/>
    <w:rsid w:val="001E7DDC"/>
    <w:rsid w:val="001F0DFF"/>
    <w:rsid w:val="001F32F8"/>
    <w:rsid w:val="001F35A3"/>
    <w:rsid w:val="002123DE"/>
    <w:rsid w:val="002129E9"/>
    <w:rsid w:val="00214024"/>
    <w:rsid w:val="00216230"/>
    <w:rsid w:val="002179AA"/>
    <w:rsid w:val="00222098"/>
    <w:rsid w:val="002236EF"/>
    <w:rsid w:val="00226C45"/>
    <w:rsid w:val="00244BDE"/>
    <w:rsid w:val="00247801"/>
    <w:rsid w:val="00264B4A"/>
    <w:rsid w:val="00274D93"/>
    <w:rsid w:val="00276ADA"/>
    <w:rsid w:val="00282DE3"/>
    <w:rsid w:val="0029226D"/>
    <w:rsid w:val="00293084"/>
    <w:rsid w:val="00295158"/>
    <w:rsid w:val="002A690C"/>
    <w:rsid w:val="002B4D94"/>
    <w:rsid w:val="002B6C16"/>
    <w:rsid w:val="002D5AED"/>
    <w:rsid w:val="002F454B"/>
    <w:rsid w:val="003252BA"/>
    <w:rsid w:val="00326432"/>
    <w:rsid w:val="003357EA"/>
    <w:rsid w:val="00335F0F"/>
    <w:rsid w:val="0034678E"/>
    <w:rsid w:val="00363557"/>
    <w:rsid w:val="00367B58"/>
    <w:rsid w:val="00370097"/>
    <w:rsid w:val="00376A45"/>
    <w:rsid w:val="00383F13"/>
    <w:rsid w:val="00384872"/>
    <w:rsid w:val="0039779D"/>
    <w:rsid w:val="003B5E00"/>
    <w:rsid w:val="003C2F82"/>
    <w:rsid w:val="003C5FDF"/>
    <w:rsid w:val="003D2A9F"/>
    <w:rsid w:val="003E2F1C"/>
    <w:rsid w:val="00400A27"/>
    <w:rsid w:val="0040474D"/>
    <w:rsid w:val="004375C1"/>
    <w:rsid w:val="00444E59"/>
    <w:rsid w:val="0044682D"/>
    <w:rsid w:val="004615FB"/>
    <w:rsid w:val="00464DFA"/>
    <w:rsid w:val="00466430"/>
    <w:rsid w:val="00467B4B"/>
    <w:rsid w:val="00471C55"/>
    <w:rsid w:val="00471EE5"/>
    <w:rsid w:val="00481E43"/>
    <w:rsid w:val="004B0EDD"/>
    <w:rsid w:val="004C0F18"/>
    <w:rsid w:val="004C6035"/>
    <w:rsid w:val="004D273B"/>
    <w:rsid w:val="004D54AF"/>
    <w:rsid w:val="004D5760"/>
    <w:rsid w:val="004E520A"/>
    <w:rsid w:val="00510C83"/>
    <w:rsid w:val="005153CC"/>
    <w:rsid w:val="00522395"/>
    <w:rsid w:val="005348E3"/>
    <w:rsid w:val="00535608"/>
    <w:rsid w:val="00537A11"/>
    <w:rsid w:val="00540229"/>
    <w:rsid w:val="00540716"/>
    <w:rsid w:val="005430DE"/>
    <w:rsid w:val="0054362E"/>
    <w:rsid w:val="00552191"/>
    <w:rsid w:val="00553173"/>
    <w:rsid w:val="00563A35"/>
    <w:rsid w:val="00563CB7"/>
    <w:rsid w:val="00564020"/>
    <w:rsid w:val="00572A39"/>
    <w:rsid w:val="00574186"/>
    <w:rsid w:val="00574EF1"/>
    <w:rsid w:val="00576AC3"/>
    <w:rsid w:val="00585F0E"/>
    <w:rsid w:val="00591BA5"/>
    <w:rsid w:val="005925AD"/>
    <w:rsid w:val="005B6979"/>
    <w:rsid w:val="005C4901"/>
    <w:rsid w:val="005F5877"/>
    <w:rsid w:val="005F5F36"/>
    <w:rsid w:val="006038D1"/>
    <w:rsid w:val="0060659D"/>
    <w:rsid w:val="00616ED1"/>
    <w:rsid w:val="00637CFE"/>
    <w:rsid w:val="00645040"/>
    <w:rsid w:val="006575AB"/>
    <w:rsid w:val="006616C8"/>
    <w:rsid w:val="00665695"/>
    <w:rsid w:val="00693A7B"/>
    <w:rsid w:val="006B3CF8"/>
    <w:rsid w:val="006C1A5E"/>
    <w:rsid w:val="006C59EC"/>
    <w:rsid w:val="006C6663"/>
    <w:rsid w:val="006D1749"/>
    <w:rsid w:val="006E17D9"/>
    <w:rsid w:val="006E44CA"/>
    <w:rsid w:val="006E5CDA"/>
    <w:rsid w:val="007003C9"/>
    <w:rsid w:val="0074695B"/>
    <w:rsid w:val="007518CC"/>
    <w:rsid w:val="00767070"/>
    <w:rsid w:val="00786E38"/>
    <w:rsid w:val="0079236A"/>
    <w:rsid w:val="00793FD4"/>
    <w:rsid w:val="007A62C8"/>
    <w:rsid w:val="007D16E5"/>
    <w:rsid w:val="007D63CC"/>
    <w:rsid w:val="00805BA9"/>
    <w:rsid w:val="00810E09"/>
    <w:rsid w:val="00821C4D"/>
    <w:rsid w:val="008236F6"/>
    <w:rsid w:val="00823E87"/>
    <w:rsid w:val="00823FA6"/>
    <w:rsid w:val="008326CE"/>
    <w:rsid w:val="00833F6C"/>
    <w:rsid w:val="00836796"/>
    <w:rsid w:val="00836EAF"/>
    <w:rsid w:val="00841EA9"/>
    <w:rsid w:val="00843CD6"/>
    <w:rsid w:val="00853E49"/>
    <w:rsid w:val="008635BE"/>
    <w:rsid w:val="00866D21"/>
    <w:rsid w:val="00875FAD"/>
    <w:rsid w:val="0088480C"/>
    <w:rsid w:val="00887CC4"/>
    <w:rsid w:val="008908B3"/>
    <w:rsid w:val="0089642D"/>
    <w:rsid w:val="008A2C16"/>
    <w:rsid w:val="008A3990"/>
    <w:rsid w:val="008C3267"/>
    <w:rsid w:val="008C36AF"/>
    <w:rsid w:val="008C48C0"/>
    <w:rsid w:val="008F0A5B"/>
    <w:rsid w:val="009020FD"/>
    <w:rsid w:val="0090671D"/>
    <w:rsid w:val="00914544"/>
    <w:rsid w:val="00915659"/>
    <w:rsid w:val="00944806"/>
    <w:rsid w:val="00956690"/>
    <w:rsid w:val="0096241D"/>
    <w:rsid w:val="009666C5"/>
    <w:rsid w:val="00984502"/>
    <w:rsid w:val="009936DE"/>
    <w:rsid w:val="009C4A1D"/>
    <w:rsid w:val="009C501E"/>
    <w:rsid w:val="009D2497"/>
    <w:rsid w:val="009E613E"/>
    <w:rsid w:val="009F2045"/>
    <w:rsid w:val="009F77ED"/>
    <w:rsid w:val="00A007A6"/>
    <w:rsid w:val="00A10EEE"/>
    <w:rsid w:val="00A12A0D"/>
    <w:rsid w:val="00A25433"/>
    <w:rsid w:val="00A41253"/>
    <w:rsid w:val="00A45F47"/>
    <w:rsid w:val="00A50A6D"/>
    <w:rsid w:val="00A558DB"/>
    <w:rsid w:val="00A650D4"/>
    <w:rsid w:val="00A753E3"/>
    <w:rsid w:val="00A77E31"/>
    <w:rsid w:val="00A848F9"/>
    <w:rsid w:val="00A8689F"/>
    <w:rsid w:val="00A868B4"/>
    <w:rsid w:val="00A9501E"/>
    <w:rsid w:val="00A9635A"/>
    <w:rsid w:val="00AA516C"/>
    <w:rsid w:val="00AA6ADD"/>
    <w:rsid w:val="00AB4244"/>
    <w:rsid w:val="00AC61DF"/>
    <w:rsid w:val="00AC6F04"/>
    <w:rsid w:val="00AD5B11"/>
    <w:rsid w:val="00AF4932"/>
    <w:rsid w:val="00B01530"/>
    <w:rsid w:val="00B05D40"/>
    <w:rsid w:val="00B17DF1"/>
    <w:rsid w:val="00B224F7"/>
    <w:rsid w:val="00B26CEA"/>
    <w:rsid w:val="00B4071A"/>
    <w:rsid w:val="00B51375"/>
    <w:rsid w:val="00B51400"/>
    <w:rsid w:val="00B73223"/>
    <w:rsid w:val="00B84767"/>
    <w:rsid w:val="00B85D4B"/>
    <w:rsid w:val="00B92ED0"/>
    <w:rsid w:val="00B9798B"/>
    <w:rsid w:val="00B97BA9"/>
    <w:rsid w:val="00BA00CA"/>
    <w:rsid w:val="00BB7636"/>
    <w:rsid w:val="00BC5B75"/>
    <w:rsid w:val="00BD23A5"/>
    <w:rsid w:val="00BD46BF"/>
    <w:rsid w:val="00BD649B"/>
    <w:rsid w:val="00BF3FC5"/>
    <w:rsid w:val="00C01B6C"/>
    <w:rsid w:val="00C04D5E"/>
    <w:rsid w:val="00C0618E"/>
    <w:rsid w:val="00C1673D"/>
    <w:rsid w:val="00C16CB9"/>
    <w:rsid w:val="00C17A3D"/>
    <w:rsid w:val="00C27A24"/>
    <w:rsid w:val="00C3696C"/>
    <w:rsid w:val="00C4143D"/>
    <w:rsid w:val="00C54570"/>
    <w:rsid w:val="00C562A4"/>
    <w:rsid w:val="00C5673D"/>
    <w:rsid w:val="00CA736D"/>
    <w:rsid w:val="00CB7BA1"/>
    <w:rsid w:val="00CC3A30"/>
    <w:rsid w:val="00CC40C2"/>
    <w:rsid w:val="00D06444"/>
    <w:rsid w:val="00D12DF2"/>
    <w:rsid w:val="00D24483"/>
    <w:rsid w:val="00D379BE"/>
    <w:rsid w:val="00D408CC"/>
    <w:rsid w:val="00D44413"/>
    <w:rsid w:val="00D54372"/>
    <w:rsid w:val="00D55143"/>
    <w:rsid w:val="00D61315"/>
    <w:rsid w:val="00D62437"/>
    <w:rsid w:val="00D731FF"/>
    <w:rsid w:val="00D7737C"/>
    <w:rsid w:val="00D90163"/>
    <w:rsid w:val="00DA2A2F"/>
    <w:rsid w:val="00DA53B8"/>
    <w:rsid w:val="00DA574A"/>
    <w:rsid w:val="00DB6FB2"/>
    <w:rsid w:val="00DF1582"/>
    <w:rsid w:val="00DF17E1"/>
    <w:rsid w:val="00E01667"/>
    <w:rsid w:val="00E14544"/>
    <w:rsid w:val="00E15E94"/>
    <w:rsid w:val="00E20122"/>
    <w:rsid w:val="00E34A67"/>
    <w:rsid w:val="00E34FF0"/>
    <w:rsid w:val="00E423F7"/>
    <w:rsid w:val="00E42D10"/>
    <w:rsid w:val="00E616EE"/>
    <w:rsid w:val="00E82322"/>
    <w:rsid w:val="00EA485F"/>
    <w:rsid w:val="00EB4051"/>
    <w:rsid w:val="00EC0E52"/>
    <w:rsid w:val="00EC6D0C"/>
    <w:rsid w:val="00ED0FE8"/>
    <w:rsid w:val="00ED589E"/>
    <w:rsid w:val="00EE1195"/>
    <w:rsid w:val="00EF171A"/>
    <w:rsid w:val="00F141AF"/>
    <w:rsid w:val="00F1433E"/>
    <w:rsid w:val="00F156C2"/>
    <w:rsid w:val="00F211EF"/>
    <w:rsid w:val="00F24F5E"/>
    <w:rsid w:val="00F25531"/>
    <w:rsid w:val="00F36FEE"/>
    <w:rsid w:val="00F4295A"/>
    <w:rsid w:val="00F441A4"/>
    <w:rsid w:val="00F44B19"/>
    <w:rsid w:val="00F51E7B"/>
    <w:rsid w:val="00F573F3"/>
    <w:rsid w:val="00F633C1"/>
    <w:rsid w:val="00F6406B"/>
    <w:rsid w:val="00F70044"/>
    <w:rsid w:val="00F73038"/>
    <w:rsid w:val="00F8654B"/>
    <w:rsid w:val="00F87172"/>
    <w:rsid w:val="00F90365"/>
    <w:rsid w:val="00F90411"/>
    <w:rsid w:val="00F95B03"/>
    <w:rsid w:val="00F96CCC"/>
    <w:rsid w:val="00F96F17"/>
    <w:rsid w:val="00FB729E"/>
    <w:rsid w:val="00FD1FCB"/>
    <w:rsid w:val="00FD3D64"/>
    <w:rsid w:val="00FE389D"/>
    <w:rsid w:val="00FF2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808BC7AC-0393-490F-9265-0F89905C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uiPriority="0" w:unhideWhenUsed="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lsdException w:name="Body Text First Indent 2" w:uiPriority="0" w:unhideWhenUsed="1"/>
    <w:lsdException w:name="Note Heading" w:semiHidden="1" w:unhideWhenUsed="1"/>
    <w:lsdException w:name="Body Text 2" w:uiPriority="0" w:unhideWhenUsed="1"/>
    <w:lsdException w:name="Body Text 3" w:semiHidden="1" w:unhideWhenUsed="1"/>
    <w:lsdException w:name="Body Text Indent 2" w:uiPriority="0"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uiPriority="0"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710"/>
    <w:rPr>
      <w:sz w:val="28"/>
      <w:szCs w:val="24"/>
      <w:lang w:val="en-GB"/>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i/>
      <w:sz w:val="24"/>
      <w:lang w:val="bg-BG"/>
    </w:rPr>
  </w:style>
  <w:style w:type="paragraph" w:styleId="Heading9">
    <w:name w:val="heading 9"/>
    <w:basedOn w:val="Normal"/>
    <w:next w:val="Normal"/>
    <w:qFormat/>
    <w:pPr>
      <w:spacing w:before="240" w:after="60"/>
      <w:outlineLvl w:val="8"/>
    </w:pPr>
    <w:rPr>
      <w:rFonts w:ascii="Arial" w:hAnsi="Arial" w:cs="Arial"/>
      <w:sz w:val="22"/>
      <w:szCs w:val="2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PageNumber">
    <w:name w:val="page number"/>
    <w:basedOn w:val="DefaultParagraphFont"/>
  </w:style>
  <w:style w:type="paragraph" w:styleId="Footer">
    <w:name w:val="footer"/>
    <w:basedOn w:val="Normal"/>
    <w:link w:val="FooterChar"/>
    <w:uiPriority w:val="99"/>
    <w:pPr>
      <w:tabs>
        <w:tab w:val="center" w:pos="4536"/>
        <w:tab w:val="right" w:pos="9072"/>
      </w:tabs>
    </w:pPr>
  </w:style>
  <w:style w:type="paragraph" w:styleId="BodyTextFirstIndent2">
    <w:name w:val="Body Text First Indent 2"/>
    <w:basedOn w:val="BodyTextIndent"/>
    <w:pPr>
      <w:ind w:firstLine="210"/>
    </w:p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300" w:after="300"/>
      <w:ind w:left="300" w:right="300"/>
    </w:pPr>
    <w:rPr>
      <w:sz w:val="24"/>
      <w:lang w:val="bg-BG" w:eastAsia="bg-BG"/>
    </w:rPr>
  </w:style>
  <w:style w:type="paragraph" w:styleId="Header">
    <w:name w:val="header"/>
    <w:basedOn w:val="Normal"/>
    <w:link w:val="HeaderChar"/>
    <w:uiPriority w:val="99"/>
    <w:pPr>
      <w:tabs>
        <w:tab w:val="center" w:pos="4153"/>
        <w:tab w:val="right" w:pos="8306"/>
      </w:tabs>
    </w:pPr>
  </w:style>
  <w:style w:type="paragraph" w:styleId="BodyText2">
    <w:name w:val="Body Text 2"/>
    <w:basedOn w:val="Normal"/>
    <w:pPr>
      <w:spacing w:after="120" w:line="480" w:lineRule="auto"/>
    </w:pPr>
  </w:style>
  <w:style w:type="paragraph" w:customStyle="1" w:styleId="PartTitle">
    <w:name w:val="PartTitle"/>
    <w:basedOn w:val="Normal"/>
    <w:next w:val="Normal"/>
    <w:pPr>
      <w:keepNext/>
      <w:pageBreakBefore/>
      <w:spacing w:before="120" w:after="360"/>
      <w:jc w:val="center"/>
    </w:pPr>
    <w:rPr>
      <w:b/>
      <w:sz w:val="36"/>
      <w:szCs w:val="20"/>
      <w:lang w:eastAsia="en-GB"/>
    </w:rPr>
  </w:style>
  <w:style w:type="paragraph" w:customStyle="1" w:styleId="Char1CharCharChar">
    <w:name w:val="Char1 Знак Знак Char Char Char"/>
    <w:basedOn w:val="Normal"/>
    <w:pPr>
      <w:tabs>
        <w:tab w:val="left" w:pos="709"/>
      </w:tabs>
    </w:pPr>
    <w:rPr>
      <w:rFonts w:ascii="Tahoma" w:hAnsi="Tahoma"/>
      <w:sz w:val="24"/>
      <w:lang w:val="pl-PL" w:eastAsia="pl-PL"/>
    </w:rPr>
  </w:style>
  <w:style w:type="paragraph" w:styleId="PlainText">
    <w:name w:val="Plain Text"/>
    <w:basedOn w:val="Normal"/>
    <w:rPr>
      <w:rFonts w:ascii="Courier New" w:hAnsi="Courier New" w:cs="Courier New"/>
      <w:b/>
      <w:sz w:val="20"/>
      <w:szCs w:val="20"/>
      <w:lang w:val="en-US"/>
    </w:rPr>
  </w:style>
  <w:style w:type="paragraph" w:styleId="Caption">
    <w:name w:val="caption"/>
    <w:basedOn w:val="Normal"/>
    <w:next w:val="Normal"/>
    <w:qFormat/>
    <w:rPr>
      <w:b/>
      <w:bCs/>
      <w:sz w:val="20"/>
      <w:szCs w:val="20"/>
    </w:rPr>
  </w:style>
  <w:style w:type="paragraph" w:styleId="BodyTextIndent2">
    <w:name w:val="Body Text Indent 2"/>
    <w:basedOn w:val="Normal"/>
    <w:pPr>
      <w:spacing w:after="120" w:line="480" w:lineRule="auto"/>
      <w:ind w:left="283"/>
    </w:pPr>
  </w:style>
  <w:style w:type="paragraph" w:styleId="BodyTextIndent">
    <w:name w:val="Body Text Indent"/>
    <w:basedOn w:val="Normal"/>
    <w:pPr>
      <w:spacing w:after="120"/>
      <w:ind w:left="283"/>
    </w:pPr>
  </w:style>
  <w:style w:type="paragraph" w:styleId="BodyText">
    <w:name w:val="Body Text"/>
    <w:basedOn w:val="Normal"/>
    <w:rPr>
      <w:sz w:val="24"/>
      <w:lang w:val="bg-BG"/>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FirstIndent">
    <w:name w:val="Body Text First Indent"/>
    <w:basedOn w:val="BodyText"/>
    <w:pPr>
      <w:spacing w:after="120"/>
      <w:ind w:firstLine="210"/>
    </w:pPr>
    <w:rPr>
      <w:sz w:val="28"/>
      <w:lang w:val="en-GB"/>
    </w:rPr>
  </w:style>
  <w:style w:type="paragraph" w:customStyle="1" w:styleId="Text1">
    <w:name w:val="Text 1"/>
    <w:basedOn w:val="Normal"/>
    <w:pPr>
      <w:spacing w:after="240"/>
      <w:ind w:left="482"/>
      <w:jc w:val="both"/>
    </w:pPr>
    <w:rPr>
      <w:sz w:val="24"/>
      <w:szCs w:val="20"/>
      <w:lang w:eastAsia="en-GB"/>
    </w:rPr>
  </w:style>
  <w:style w:type="paragraph" w:customStyle="1" w:styleId="WW-PlainText">
    <w:name w:val="WW-Plain Text"/>
    <w:basedOn w:val="Normal"/>
    <w:pPr>
      <w:suppressAutoHyphens/>
    </w:pPr>
    <w:rPr>
      <w:rFonts w:ascii="Courier New" w:hAnsi="Courier New"/>
      <w:sz w:val="20"/>
      <w:szCs w:val="20"/>
      <w:lang w:eastAsia="ar-SA"/>
    </w:rPr>
  </w:style>
  <w:style w:type="paragraph" w:customStyle="1" w:styleId="Style">
    <w:name w:val="Style"/>
    <w:pPr>
      <w:widowControl w:val="0"/>
      <w:autoSpaceDE w:val="0"/>
      <w:autoSpaceDN w:val="0"/>
      <w:adjustRightInd w:val="0"/>
      <w:ind w:left="140" w:right="140" w:firstLine="840"/>
      <w:jc w:val="both"/>
    </w:pPr>
    <w:rPr>
      <w:sz w:val="24"/>
      <w:szCs w:val="24"/>
      <w:lang w:val="bg-BG" w:eastAsia="bg-BG"/>
    </w:rPr>
  </w:style>
  <w:style w:type="paragraph" w:customStyle="1" w:styleId="ListNumber1">
    <w:name w:val="List Number 1"/>
    <w:basedOn w:val="Text1"/>
    <w:pPr>
      <w:numPr>
        <w:numId w:val="1"/>
      </w:numPr>
      <w:tabs>
        <w:tab w:val="left" w:pos="1191"/>
      </w:tabs>
    </w:pPr>
  </w:style>
  <w:style w:type="paragraph" w:customStyle="1" w:styleId="CharChar">
    <w:name w:val="Char Char"/>
    <w:basedOn w:val="Normal"/>
    <w:pPr>
      <w:tabs>
        <w:tab w:val="left" w:pos="709"/>
      </w:tabs>
    </w:pPr>
    <w:rPr>
      <w:rFonts w:ascii="Tahoma" w:hAnsi="Tahoma"/>
      <w:sz w:val="24"/>
      <w:lang w:val="pl-PL" w:eastAsia="pl-PL"/>
    </w:rPr>
  </w:style>
  <w:style w:type="paragraph" w:customStyle="1" w:styleId="CharCharCharCharCharCharChar">
    <w:name w:val="Char Char Char Char Char Char Char"/>
    <w:basedOn w:val="Normal"/>
    <w:pPr>
      <w:tabs>
        <w:tab w:val="left" w:pos="709"/>
      </w:tabs>
    </w:pPr>
    <w:rPr>
      <w:rFonts w:ascii="Tahoma" w:hAnsi="Tahoma"/>
      <w:sz w:val="24"/>
      <w:lang w:val="pl-PL" w:eastAsia="pl-PL"/>
    </w:rPr>
  </w:style>
  <w:style w:type="paragraph" w:customStyle="1" w:styleId="ListNumber1Level4">
    <w:name w:val="List Number 1 (Level 4)"/>
    <w:basedOn w:val="Text1"/>
    <w:pPr>
      <w:numPr>
        <w:ilvl w:val="3"/>
        <w:numId w:val="1"/>
      </w:numPr>
      <w:tabs>
        <w:tab w:val="left" w:pos="3317"/>
      </w:tabs>
    </w:pPr>
  </w:style>
  <w:style w:type="paragraph" w:customStyle="1" w:styleId="ListNumber1Level2">
    <w:name w:val="List Number 1 (Level 2)"/>
    <w:basedOn w:val="Text1"/>
    <w:pPr>
      <w:numPr>
        <w:ilvl w:val="1"/>
        <w:numId w:val="1"/>
      </w:numPr>
      <w:tabs>
        <w:tab w:val="left" w:pos="1899"/>
      </w:tabs>
    </w:pPr>
  </w:style>
  <w:style w:type="paragraph" w:customStyle="1" w:styleId="Char1CharCharCharCharCharCharChar">
    <w:name w:val="Char1 Знак Знак Char Char Char Char Char Char Char"/>
    <w:basedOn w:val="Normal"/>
    <w:pPr>
      <w:tabs>
        <w:tab w:val="left" w:pos="709"/>
      </w:tabs>
    </w:pPr>
    <w:rPr>
      <w:rFonts w:ascii="Tahoma" w:hAnsi="Tahoma"/>
      <w:sz w:val="24"/>
      <w:lang w:val="pl-PL" w:eastAsia="pl-PL"/>
    </w:rPr>
  </w:style>
  <w:style w:type="paragraph" w:customStyle="1" w:styleId="Text2">
    <w:name w:val="Text 2"/>
    <w:basedOn w:val="Normal"/>
    <w:pPr>
      <w:tabs>
        <w:tab w:val="left" w:pos="2302"/>
      </w:tabs>
      <w:spacing w:after="240"/>
      <w:ind w:left="1202"/>
      <w:jc w:val="both"/>
    </w:pPr>
    <w:rPr>
      <w:sz w:val="24"/>
      <w:szCs w:val="20"/>
      <w:lang w:eastAsia="en-GB"/>
    </w:rPr>
  </w:style>
  <w:style w:type="paragraph" w:customStyle="1" w:styleId="ListNumber1Level3">
    <w:name w:val="List Number 1 (Level 3)"/>
    <w:basedOn w:val="Text1"/>
    <w:pPr>
      <w:numPr>
        <w:ilvl w:val="2"/>
        <w:numId w:val="1"/>
      </w:numPr>
      <w:tabs>
        <w:tab w:val="left" w:pos="2608"/>
      </w:tabs>
    </w:pPr>
  </w:style>
  <w:style w:type="paragraph" w:customStyle="1" w:styleId="CharCharCharCharChar">
    <w:name w:val="Char Char Char Char Char"/>
    <w:basedOn w:val="Normal"/>
    <w:pPr>
      <w:tabs>
        <w:tab w:val="left" w:pos="709"/>
      </w:tabs>
    </w:pPr>
    <w:rPr>
      <w:rFonts w:ascii="Tahoma" w:hAnsi="Tahoma"/>
      <w:sz w:val="24"/>
      <w:lang w:val="pl-PL" w:eastAsia="pl-PL"/>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244BDE"/>
    <w:rPr>
      <w:sz w:val="28"/>
      <w:szCs w:val="24"/>
      <w:lang w:val="en-GB"/>
    </w:rPr>
  </w:style>
  <w:style w:type="table" w:styleId="TableGrid">
    <w:name w:val="Table Grid"/>
    <w:basedOn w:val="TableNormal"/>
    <w:uiPriority w:val="39"/>
    <w:rsid w:val="00244BDE"/>
    <w:rPr>
      <w:rFonts w:ascii="Calibri" w:eastAsia="Calibri" w:hAnsi="Calibri"/>
      <w:sz w:val="22"/>
      <w:szCs w:val="22"/>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151B"/>
    <w:pPr>
      <w:autoSpaceDE w:val="0"/>
      <w:autoSpaceDN w:val="0"/>
      <w:adjustRightInd w:val="0"/>
    </w:pPr>
    <w:rPr>
      <w:rFonts w:ascii="EUAlbertina" w:hAnsi="EUAlbertina" w:cs="EUAlbertina"/>
      <w:color w:val="000000"/>
      <w:sz w:val="24"/>
      <w:szCs w:val="24"/>
      <w:lang w:val="bg-BG"/>
    </w:rPr>
  </w:style>
  <w:style w:type="character" w:styleId="FollowedHyperlink">
    <w:name w:val="FollowedHyperlink"/>
    <w:basedOn w:val="DefaultParagraphFont"/>
    <w:uiPriority w:val="99"/>
    <w:semiHidden/>
    <w:unhideWhenUsed/>
    <w:rsid w:val="00A50A6D"/>
    <w:rPr>
      <w:color w:val="954F72" w:themeColor="followedHyperlink"/>
      <w:u w:val="single"/>
    </w:rPr>
  </w:style>
  <w:style w:type="character" w:customStyle="1" w:styleId="FooterChar">
    <w:name w:val="Footer Char"/>
    <w:basedOn w:val="DefaultParagraphFont"/>
    <w:link w:val="Footer"/>
    <w:uiPriority w:val="99"/>
    <w:rsid w:val="009C501E"/>
    <w:rPr>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1838">
      <w:bodyDiv w:val="1"/>
      <w:marLeft w:val="0"/>
      <w:marRight w:val="0"/>
      <w:marTop w:val="0"/>
      <w:marBottom w:val="0"/>
      <w:divBdr>
        <w:top w:val="none" w:sz="0" w:space="0" w:color="auto"/>
        <w:left w:val="none" w:sz="0" w:space="0" w:color="auto"/>
        <w:bottom w:val="none" w:sz="0" w:space="0" w:color="auto"/>
        <w:right w:val="none" w:sz="0" w:space="0" w:color="auto"/>
      </w:divBdr>
    </w:div>
    <w:div w:id="512888829">
      <w:bodyDiv w:val="1"/>
      <w:marLeft w:val="0"/>
      <w:marRight w:val="0"/>
      <w:marTop w:val="0"/>
      <w:marBottom w:val="0"/>
      <w:divBdr>
        <w:top w:val="none" w:sz="0" w:space="0" w:color="auto"/>
        <w:left w:val="none" w:sz="0" w:space="0" w:color="auto"/>
        <w:bottom w:val="none" w:sz="0" w:space="0" w:color="auto"/>
        <w:right w:val="none" w:sz="0" w:space="0" w:color="auto"/>
      </w:divBdr>
    </w:div>
    <w:div w:id="581455723">
      <w:bodyDiv w:val="1"/>
      <w:marLeft w:val="0"/>
      <w:marRight w:val="0"/>
      <w:marTop w:val="0"/>
      <w:marBottom w:val="0"/>
      <w:divBdr>
        <w:top w:val="none" w:sz="0" w:space="0" w:color="auto"/>
        <w:left w:val="none" w:sz="0" w:space="0" w:color="auto"/>
        <w:bottom w:val="none" w:sz="0" w:space="0" w:color="auto"/>
        <w:right w:val="none" w:sz="0" w:space="0" w:color="auto"/>
      </w:divBdr>
    </w:div>
    <w:div w:id="1003822919">
      <w:bodyDiv w:val="1"/>
      <w:marLeft w:val="0"/>
      <w:marRight w:val="0"/>
      <w:marTop w:val="0"/>
      <w:marBottom w:val="0"/>
      <w:divBdr>
        <w:top w:val="none" w:sz="0" w:space="0" w:color="auto"/>
        <w:left w:val="none" w:sz="0" w:space="0" w:color="auto"/>
        <w:bottom w:val="none" w:sz="0" w:space="0" w:color="auto"/>
        <w:right w:val="none" w:sz="0" w:space="0" w:color="auto"/>
      </w:divBdr>
    </w:div>
    <w:div w:id="1260062060">
      <w:bodyDiv w:val="1"/>
      <w:marLeft w:val="0"/>
      <w:marRight w:val="0"/>
      <w:marTop w:val="0"/>
      <w:marBottom w:val="0"/>
      <w:divBdr>
        <w:top w:val="none" w:sz="0" w:space="0" w:color="auto"/>
        <w:left w:val="none" w:sz="0" w:space="0" w:color="auto"/>
        <w:bottom w:val="none" w:sz="0" w:space="0" w:color="auto"/>
        <w:right w:val="none" w:sz="0" w:space="0" w:color="auto"/>
      </w:divBdr>
    </w:div>
    <w:div w:id="1432821612">
      <w:bodyDiv w:val="1"/>
      <w:marLeft w:val="0"/>
      <w:marRight w:val="0"/>
      <w:marTop w:val="0"/>
      <w:marBottom w:val="0"/>
      <w:divBdr>
        <w:top w:val="none" w:sz="0" w:space="0" w:color="auto"/>
        <w:left w:val="none" w:sz="0" w:space="0" w:color="auto"/>
        <w:bottom w:val="none" w:sz="0" w:space="0" w:color="auto"/>
        <w:right w:val="none" w:sz="0" w:space="0" w:color="auto"/>
      </w:divBdr>
    </w:div>
    <w:div w:id="1682197307">
      <w:bodyDiv w:val="1"/>
      <w:marLeft w:val="0"/>
      <w:marRight w:val="0"/>
      <w:marTop w:val="0"/>
      <w:marBottom w:val="0"/>
      <w:divBdr>
        <w:top w:val="none" w:sz="0" w:space="0" w:color="auto"/>
        <w:left w:val="none" w:sz="0" w:space="0" w:color="auto"/>
        <w:bottom w:val="none" w:sz="0" w:space="0" w:color="auto"/>
        <w:right w:val="none" w:sz="0" w:space="0" w:color="auto"/>
      </w:divBdr>
    </w:div>
    <w:div w:id="17977962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W@bfsa.bg" TargetMode="External"/><Relationship Id="rId13" Type="http://schemas.openxmlformats.org/officeDocument/2006/relationships/hyperlink" Target="https://www.bfsa.bg/userfiles/files/ZHOJKF/proceduri/30_SOP_TSE_072019.pdf" TargetMode="External"/><Relationship Id="rId18" Type="http://schemas.openxmlformats.org/officeDocument/2006/relationships/hyperlink" Target="https://eur-lex.europa.eu/legal-content/BG/TXT/?uri=CELEX%3A32020R0772&amp;qid=162745697396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abh.government.bg/userfiles/files/ZJ/diseases/TSE/5_Instrukcia%20klinika%20scrapie.pdf" TargetMode="External"/><Relationship Id="rId17" Type="http://schemas.openxmlformats.org/officeDocument/2006/relationships/hyperlink" Target="https://eur-lex.europa.eu/legal-content/BG/TXT/PDF/?uri=CELEX:32001R0999&amp;from=BG" TargetMode="External"/><Relationship Id="rId2" Type="http://schemas.openxmlformats.org/officeDocument/2006/relationships/numbering" Target="numbering.xml"/><Relationship Id="rId16" Type="http://schemas.openxmlformats.org/officeDocument/2006/relationships/hyperlink" Target="file:///D:\BFSA\2.%20&#1050;&#1054;&#1053;&#1058;&#1040;&#1050;&#1058;&#1048;%20&#1054;&#1060;&#1048;&#1062;.%20&#1042;&#1045;&#1058;.%20&#1051;&#1045;&#1050;&#1040;&#1056;&#1048;\STRATEGY%20PLAN\ludakrava_sz@abv.bg" TargetMode="External"/><Relationship Id="rId20" Type="http://schemas.openxmlformats.org/officeDocument/2006/relationships/hyperlink" Target="https://www.lex.bg/laws/ldoc/21355123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bh.government.bg/userfiles/files/ZJ/diseases/TSE/4_Instrukcia%20klinika%20EPJ.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se_vt@abv.bg"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eur-lex.europa.eu/legal-content/BG/TXT/?uri=CELEX%3A02017R0625-20191214&amp;qid=1627457037912" TargetMode="External"/><Relationship Id="rId4" Type="http://schemas.openxmlformats.org/officeDocument/2006/relationships/settings" Target="settings.xml"/><Relationship Id="rId9" Type="http://schemas.openxmlformats.org/officeDocument/2006/relationships/hyperlink" Target="https://eur-lex.europa.eu/legal-content/BG/TXT/?uri=CELEX%3A02001R0999-20201119&amp;qid=1627454477955" TargetMode="External"/><Relationship Id="rId14" Type="http://schemas.openxmlformats.org/officeDocument/2006/relationships/hyperlink" Target="file:///D:\BFSA\2.%20&#1050;&#1054;&#1053;&#1058;&#1040;&#1050;&#1058;&#1048;%20&#1054;&#1060;&#1048;&#1062;.%20&#1042;&#1045;&#1058;.%20&#1051;&#1045;&#1050;&#1040;&#1056;&#1048;\STRATEGY%20PLAN\nrl.tse@gmail.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88170-8B09-426F-9BA2-92189F4EB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1165</TotalTime>
  <Pages>9</Pages>
  <Words>2087</Words>
  <Characters>11898</Characters>
  <Application>Microsoft Office Word</Application>
  <DocSecurity>0</DocSecurity>
  <PresentationFormat/>
  <Lines>99</Lines>
  <Paragraphs>27</Paragraphs>
  <Slides>0</Slides>
  <Notes>0</Notes>
  <HiddenSlides>0</HiddenSlides>
  <MMClips>0</MMClip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lpstr>
    </vt:vector>
  </TitlesOfParts>
  <Company/>
  <LinksUpToDate>false</LinksUpToDate>
  <CharactersWithSpaces>13958</CharactersWithSpaces>
  <SharedDoc>false</SharedDoc>
  <HLinks>
    <vt:vector size="66" baseType="variant">
      <vt:variant>
        <vt:i4>328749</vt:i4>
      </vt:variant>
      <vt:variant>
        <vt:i4>30</vt:i4>
      </vt:variant>
      <vt:variant>
        <vt:i4>0</vt:i4>
      </vt:variant>
      <vt:variant>
        <vt:i4>5</vt:i4>
      </vt:variant>
      <vt:variant>
        <vt:lpwstr>D:\BFSA\2. КОНТАКТИ ОФИЦ. ВЕТ. ЛЕКАРИ\STRATEGY PLAN\pbadarova@abv.bg</vt:lpwstr>
      </vt:variant>
      <vt:variant>
        <vt:lpwstr/>
      </vt:variant>
      <vt:variant>
        <vt:i4>2884666</vt:i4>
      </vt:variant>
      <vt:variant>
        <vt:i4>27</vt:i4>
      </vt:variant>
      <vt:variant>
        <vt:i4>0</vt:i4>
      </vt:variant>
      <vt:variant>
        <vt:i4>5</vt:i4>
      </vt:variant>
      <vt:variant>
        <vt:lpwstr>D:\BFSA\2. КОНТАКТИ ОФИЦ. ВЕТ. ЛЕКАРИ\STRATEGY PLAN\ludakrava_sz@abv.bg</vt:lpwstr>
      </vt:variant>
      <vt:variant>
        <vt:lpwstr/>
      </vt:variant>
      <vt:variant>
        <vt:i4>4785252</vt:i4>
      </vt:variant>
      <vt:variant>
        <vt:i4>24</vt:i4>
      </vt:variant>
      <vt:variant>
        <vt:i4>0</vt:i4>
      </vt:variant>
      <vt:variant>
        <vt:i4>5</vt:i4>
      </vt:variant>
      <vt:variant>
        <vt:lpwstr>D:\BFSA\2. КОНТАКТИ ОФИЦ. ВЕТ. ЛЕКАРИ\STRATEGY PLAN\karakolev@mail.bg</vt:lpwstr>
      </vt:variant>
      <vt:variant>
        <vt:lpwstr/>
      </vt:variant>
      <vt:variant>
        <vt:i4>7209063</vt:i4>
      </vt:variant>
      <vt:variant>
        <vt:i4>21</vt:i4>
      </vt:variant>
      <vt:variant>
        <vt:i4>0</vt:i4>
      </vt:variant>
      <vt:variant>
        <vt:i4>5</vt:i4>
      </vt:variant>
      <vt:variant>
        <vt:lpwstr>mailto:tse_vt@abv.bg</vt:lpwstr>
      </vt:variant>
      <vt:variant>
        <vt:lpwstr/>
      </vt:variant>
      <vt:variant>
        <vt:i4>5046353</vt:i4>
      </vt:variant>
      <vt:variant>
        <vt:i4>18</vt:i4>
      </vt:variant>
      <vt:variant>
        <vt:i4>0</vt:i4>
      </vt:variant>
      <vt:variant>
        <vt:i4>5</vt:i4>
      </vt:variant>
      <vt:variant>
        <vt:lpwstr>../AppData/Roaming/Microsoft/Word/p_raiko@hotmail.com</vt:lpwstr>
      </vt:variant>
      <vt:variant>
        <vt:lpwstr/>
      </vt:variant>
      <vt:variant>
        <vt:i4>4588604</vt:i4>
      </vt:variant>
      <vt:variant>
        <vt:i4>15</vt:i4>
      </vt:variant>
      <vt:variant>
        <vt:i4>0</vt:i4>
      </vt:variant>
      <vt:variant>
        <vt:i4>5</vt:i4>
      </vt:variant>
      <vt:variant>
        <vt:lpwstr>D:\BFSA\2. КОНТАКТИ ОФИЦ. ВЕТ. ЛЕКАРИ\STRATEGY PLAN\nrl.tse@gmail.com</vt:lpwstr>
      </vt:variant>
      <vt:variant>
        <vt:lpwstr/>
      </vt:variant>
      <vt:variant>
        <vt:i4>3801144</vt:i4>
      </vt:variant>
      <vt:variant>
        <vt:i4>12</vt:i4>
      </vt:variant>
      <vt:variant>
        <vt:i4>0</vt:i4>
      </vt:variant>
      <vt:variant>
        <vt:i4>5</vt:i4>
      </vt:variant>
      <vt:variant>
        <vt:lpwstr>http://eur-lex.europa.eu/legal-content/BG/TXT/PDF/?uri=CELEX:02001R0999-20180101&amp;qid=1519388567178&amp;from=BG</vt:lpwstr>
      </vt:variant>
      <vt:variant>
        <vt:lpwstr/>
      </vt:variant>
      <vt:variant>
        <vt:i4>6094932</vt:i4>
      </vt:variant>
      <vt:variant>
        <vt:i4>9</vt:i4>
      </vt:variant>
      <vt:variant>
        <vt:i4>0</vt:i4>
      </vt:variant>
      <vt:variant>
        <vt:i4>5</vt:i4>
      </vt:variant>
      <vt:variant>
        <vt:lpwstr>mailto:t_alexandrov@bfsa.bg</vt:lpwstr>
      </vt:variant>
      <vt:variant>
        <vt:lpwstr/>
      </vt:variant>
      <vt:variant>
        <vt:i4>1966156</vt:i4>
      </vt:variant>
      <vt:variant>
        <vt:i4>6</vt:i4>
      </vt:variant>
      <vt:variant>
        <vt:i4>0</vt:i4>
      </vt:variant>
      <vt:variant>
        <vt:i4>5</vt:i4>
      </vt:variant>
      <vt:variant>
        <vt:lpwstr>http://www.babh.government.bg/bg/Page/ndnivmi/index/ndnivmi/%D0%9D%D0%B0%D1%86%D0%B8%D0%BE%D0%BD%D0%B0%D0%BB%D0%B5%D0%BD</vt:lpwstr>
      </vt:variant>
      <vt:variant>
        <vt:lpwstr/>
      </vt:variant>
      <vt:variant>
        <vt:i4>131142</vt:i4>
      </vt:variant>
      <vt:variant>
        <vt:i4>3</vt:i4>
      </vt:variant>
      <vt:variant>
        <vt:i4>0</vt:i4>
      </vt:variant>
      <vt:variant>
        <vt:i4>5</vt:i4>
      </vt:variant>
      <vt:variant>
        <vt:lpwstr>http://www.mzh.government.bg/mzh/</vt:lpwstr>
      </vt:variant>
      <vt:variant>
        <vt:lpwstr/>
      </vt:variant>
      <vt:variant>
        <vt:i4>8061043</vt:i4>
      </vt:variant>
      <vt:variant>
        <vt:i4>0</vt:i4>
      </vt:variant>
      <vt:variant>
        <vt:i4>0</vt:i4>
      </vt:variant>
      <vt:variant>
        <vt:i4>5</vt:i4>
      </vt:variant>
      <vt:variant>
        <vt:lpwstr>https://bg.wikipedia.org/wiki/%D0%91%D1%8A%D0%BB%D0%B3%D0%B0%D1%80%D0%B8%D1%8F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Velichka Kurteva</cp:lastModifiedBy>
  <cp:revision>83</cp:revision>
  <cp:lastPrinted>2016-03-27T11:40:00Z</cp:lastPrinted>
  <dcterms:created xsi:type="dcterms:W3CDTF">2018-03-19T09:13:00Z</dcterms:created>
  <dcterms:modified xsi:type="dcterms:W3CDTF">2021-10-18T09:39:00Z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