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ACA" w:rsidRPr="00547343" w:rsidRDefault="00551ACA" w:rsidP="00547343">
      <w:pPr>
        <w:spacing w:after="0" w:line="360" w:lineRule="auto"/>
        <w:jc w:val="right"/>
        <w:rPr>
          <w:rFonts w:ascii="Times New Roman" w:hAnsi="Times New Roman" w:cs="Times New Roman"/>
          <w:sz w:val="24"/>
          <w:szCs w:val="24"/>
          <w:lang w:val="bg-BG"/>
        </w:rPr>
      </w:pPr>
      <w:r w:rsidRPr="00547343">
        <w:rPr>
          <w:rFonts w:ascii="Times New Roman" w:hAnsi="Times New Roman" w:cs="Times New Roman"/>
          <w:sz w:val="24"/>
          <w:szCs w:val="24"/>
          <w:lang w:val="bg-BG"/>
        </w:rPr>
        <w:t xml:space="preserve">Приложение № </w:t>
      </w:r>
      <w:r w:rsidR="00D40B2B" w:rsidRPr="00547343">
        <w:rPr>
          <w:rFonts w:ascii="Times New Roman" w:hAnsi="Times New Roman" w:cs="Times New Roman"/>
          <w:sz w:val="24"/>
          <w:szCs w:val="24"/>
          <w:lang w:val="bg-BG"/>
        </w:rPr>
        <w:t>23</w:t>
      </w:r>
    </w:p>
    <w:p w:rsidR="00551ACA" w:rsidRPr="00743928" w:rsidRDefault="00551ACA" w:rsidP="00547343">
      <w:pPr>
        <w:spacing w:after="0" w:line="360" w:lineRule="auto"/>
        <w:jc w:val="center"/>
        <w:rPr>
          <w:rFonts w:ascii="Times New Roman" w:hAnsi="Times New Roman" w:cs="Times New Roman"/>
          <w:b/>
          <w:color w:val="000000"/>
          <w:spacing w:val="-5"/>
          <w:sz w:val="24"/>
          <w:szCs w:val="24"/>
          <w:lang w:val="bg-BG"/>
        </w:rPr>
      </w:pPr>
    </w:p>
    <w:p w:rsidR="00551ACA" w:rsidRDefault="00551ACA" w:rsidP="00547343">
      <w:pPr>
        <w:spacing w:after="0" w:line="360" w:lineRule="auto"/>
        <w:jc w:val="center"/>
        <w:rPr>
          <w:rFonts w:ascii="Times New Roman" w:hAnsi="Times New Roman" w:cs="Times New Roman"/>
          <w:b/>
          <w:sz w:val="24"/>
          <w:szCs w:val="24"/>
          <w:lang w:val="bg-BG"/>
        </w:rPr>
      </w:pPr>
    </w:p>
    <w:p w:rsidR="00547343" w:rsidRDefault="00547343" w:rsidP="00547343">
      <w:pPr>
        <w:spacing w:after="0" w:line="360" w:lineRule="auto"/>
        <w:jc w:val="center"/>
        <w:rPr>
          <w:rFonts w:ascii="Times New Roman" w:hAnsi="Times New Roman" w:cs="Times New Roman"/>
          <w:b/>
          <w:sz w:val="24"/>
          <w:szCs w:val="24"/>
          <w:lang w:val="bg-BG"/>
        </w:rPr>
      </w:pPr>
    </w:p>
    <w:p w:rsidR="00547343" w:rsidRPr="00743928" w:rsidRDefault="00547343" w:rsidP="00547343">
      <w:pPr>
        <w:spacing w:after="0" w:line="360" w:lineRule="auto"/>
        <w:jc w:val="center"/>
        <w:rPr>
          <w:rFonts w:ascii="Times New Roman" w:hAnsi="Times New Roman" w:cs="Times New Roman"/>
          <w:b/>
          <w:sz w:val="24"/>
          <w:szCs w:val="24"/>
          <w:lang w:val="bg-BG"/>
        </w:rPr>
      </w:pPr>
    </w:p>
    <w:p w:rsidR="00551ACA" w:rsidRPr="00743928" w:rsidRDefault="00551ACA" w:rsidP="00547343">
      <w:pPr>
        <w:spacing w:after="0" w:line="360" w:lineRule="auto"/>
        <w:jc w:val="center"/>
        <w:rPr>
          <w:rFonts w:ascii="Times New Roman" w:hAnsi="Times New Roman" w:cs="Times New Roman"/>
          <w:b/>
          <w:sz w:val="24"/>
          <w:szCs w:val="24"/>
          <w:lang w:val="bg-BG"/>
        </w:rPr>
      </w:pPr>
    </w:p>
    <w:p w:rsidR="00551ACA" w:rsidRPr="00743928" w:rsidRDefault="00551ACA" w:rsidP="00547343">
      <w:pPr>
        <w:spacing w:after="0" w:line="360" w:lineRule="auto"/>
        <w:jc w:val="center"/>
        <w:rPr>
          <w:rFonts w:ascii="Times New Roman" w:hAnsi="Times New Roman" w:cs="Times New Roman"/>
          <w:b/>
          <w:sz w:val="24"/>
          <w:szCs w:val="24"/>
          <w:lang w:val="bg-BG"/>
        </w:rPr>
      </w:pPr>
    </w:p>
    <w:p w:rsidR="00551ACA" w:rsidRPr="00547343" w:rsidRDefault="00551ACA" w:rsidP="00547343">
      <w:pPr>
        <w:spacing w:after="0" w:line="360" w:lineRule="auto"/>
        <w:jc w:val="center"/>
        <w:rPr>
          <w:rFonts w:ascii="Times New Roman" w:hAnsi="Times New Roman" w:cs="Times New Roman"/>
          <w:b/>
          <w:caps/>
          <w:sz w:val="24"/>
          <w:szCs w:val="24"/>
          <w:lang w:val="bg-BG"/>
        </w:rPr>
      </w:pPr>
      <w:r w:rsidRPr="00547343">
        <w:rPr>
          <w:rFonts w:ascii="Times New Roman" w:hAnsi="Times New Roman" w:cs="Times New Roman"/>
          <w:b/>
          <w:caps/>
          <w:sz w:val="24"/>
          <w:szCs w:val="24"/>
          <w:lang w:val="bg-BG"/>
        </w:rPr>
        <w:t>Програма</w:t>
      </w:r>
    </w:p>
    <w:p w:rsidR="00551ACA" w:rsidRPr="00547343" w:rsidRDefault="00551ACA" w:rsidP="00547343">
      <w:pPr>
        <w:spacing w:after="0" w:line="360" w:lineRule="auto"/>
        <w:jc w:val="center"/>
        <w:rPr>
          <w:rFonts w:ascii="Times New Roman" w:hAnsi="Times New Roman" w:cs="Times New Roman"/>
          <w:b/>
          <w:caps/>
          <w:sz w:val="24"/>
          <w:szCs w:val="24"/>
          <w:lang w:val="bg-BG"/>
        </w:rPr>
      </w:pPr>
      <w:r w:rsidRPr="00547343">
        <w:rPr>
          <w:rFonts w:ascii="Times New Roman" w:hAnsi="Times New Roman" w:cs="Times New Roman"/>
          <w:b/>
          <w:caps/>
          <w:sz w:val="24"/>
          <w:szCs w:val="24"/>
          <w:lang w:val="bg-BG"/>
        </w:rPr>
        <w:t>за надзор на някои трансгранични болести по животните – шап по чифтокопитните, шарка по овцете и козите, чума по дребните преживни животни, заразен нодуларен дерматит, както и на болестта Кримска-Конго хеморагична треска</w:t>
      </w:r>
      <w:r w:rsidR="001C76CF" w:rsidRPr="00547343">
        <w:rPr>
          <w:rFonts w:ascii="Times New Roman" w:hAnsi="Times New Roman" w:cs="Times New Roman"/>
          <w:b/>
          <w:caps/>
          <w:sz w:val="24"/>
          <w:szCs w:val="24"/>
          <w:lang w:val="bg-BG"/>
        </w:rPr>
        <w:t xml:space="preserve"> в Република България</w:t>
      </w:r>
      <w:r w:rsidRPr="00547343">
        <w:rPr>
          <w:rFonts w:ascii="Times New Roman" w:hAnsi="Times New Roman" w:cs="Times New Roman"/>
          <w:b/>
          <w:caps/>
          <w:sz w:val="24"/>
          <w:szCs w:val="24"/>
          <w:lang w:val="bg-BG"/>
        </w:rPr>
        <w:t xml:space="preserve"> през 2022-2024 г.</w:t>
      </w:r>
    </w:p>
    <w:p w:rsidR="00551ACA" w:rsidRPr="00743928" w:rsidRDefault="00551ACA" w:rsidP="00547343">
      <w:pPr>
        <w:spacing w:after="0" w:line="360" w:lineRule="auto"/>
        <w:jc w:val="both"/>
        <w:rPr>
          <w:rFonts w:ascii="Times New Roman" w:hAnsi="Times New Roman" w:cs="Times New Roman"/>
          <w:b/>
          <w:sz w:val="24"/>
          <w:szCs w:val="24"/>
          <w:lang w:val="bg-BG"/>
        </w:rPr>
      </w:pPr>
    </w:p>
    <w:p w:rsidR="00551ACA" w:rsidRPr="00743928" w:rsidRDefault="00551ACA" w:rsidP="00547343">
      <w:pPr>
        <w:spacing w:after="0" w:line="360" w:lineRule="auto"/>
        <w:jc w:val="both"/>
        <w:rPr>
          <w:rFonts w:ascii="Times New Roman" w:hAnsi="Times New Roman" w:cs="Times New Roman"/>
          <w:b/>
          <w:sz w:val="24"/>
          <w:szCs w:val="24"/>
          <w:lang w:val="bg-BG"/>
        </w:rPr>
      </w:pPr>
    </w:p>
    <w:p w:rsidR="00551ACA" w:rsidRPr="00743928" w:rsidRDefault="00551ACA" w:rsidP="00547343">
      <w:pPr>
        <w:spacing w:after="0" w:line="360" w:lineRule="auto"/>
        <w:jc w:val="both"/>
        <w:rPr>
          <w:rFonts w:ascii="Times New Roman" w:hAnsi="Times New Roman" w:cs="Times New Roman"/>
          <w:b/>
          <w:sz w:val="24"/>
          <w:szCs w:val="24"/>
          <w:lang w:val="bg-BG"/>
        </w:rPr>
      </w:pPr>
    </w:p>
    <w:p w:rsidR="00551ACA" w:rsidRPr="00743928" w:rsidRDefault="00551ACA" w:rsidP="00547343">
      <w:pPr>
        <w:spacing w:after="0" w:line="360" w:lineRule="auto"/>
        <w:jc w:val="both"/>
        <w:rPr>
          <w:rFonts w:ascii="Times New Roman" w:hAnsi="Times New Roman" w:cs="Times New Roman"/>
          <w:b/>
          <w:sz w:val="24"/>
          <w:szCs w:val="24"/>
          <w:lang w:val="bg-BG"/>
        </w:rPr>
      </w:pPr>
    </w:p>
    <w:p w:rsidR="00551ACA" w:rsidRPr="00743928" w:rsidRDefault="00551ACA" w:rsidP="00547343">
      <w:pPr>
        <w:spacing w:after="0" w:line="360" w:lineRule="auto"/>
        <w:jc w:val="both"/>
        <w:rPr>
          <w:rFonts w:ascii="Times New Roman" w:hAnsi="Times New Roman" w:cs="Times New Roman"/>
          <w:b/>
          <w:sz w:val="24"/>
          <w:szCs w:val="24"/>
          <w:lang w:val="bg-BG"/>
        </w:rPr>
      </w:pPr>
    </w:p>
    <w:p w:rsidR="00551ACA" w:rsidRPr="00743928" w:rsidRDefault="00551ACA" w:rsidP="00547343">
      <w:pPr>
        <w:spacing w:after="0" w:line="360" w:lineRule="auto"/>
        <w:contextualSpacing/>
        <w:jc w:val="both"/>
        <w:rPr>
          <w:rFonts w:ascii="Times New Roman" w:hAnsi="Times New Roman" w:cs="Times New Roman"/>
          <w:b/>
          <w:sz w:val="24"/>
          <w:szCs w:val="24"/>
          <w:lang w:val="bg-BG"/>
        </w:rPr>
      </w:pPr>
      <w:r w:rsidRPr="00743928">
        <w:rPr>
          <w:rFonts w:ascii="Times New Roman" w:hAnsi="Times New Roman" w:cs="Times New Roman"/>
          <w:b/>
          <w:sz w:val="24"/>
          <w:szCs w:val="24"/>
          <w:lang w:val="bg-BG"/>
        </w:rPr>
        <w:t xml:space="preserve">Идентификация на програмата </w:t>
      </w:r>
    </w:p>
    <w:p w:rsidR="00551ACA" w:rsidRPr="00743928" w:rsidRDefault="00551ACA" w:rsidP="00547343">
      <w:pPr>
        <w:spacing w:after="0" w:line="360" w:lineRule="auto"/>
        <w:jc w:val="both"/>
        <w:rPr>
          <w:rFonts w:ascii="Times New Roman" w:hAnsi="Times New Roman" w:cs="Times New Roman"/>
          <w:b/>
          <w:sz w:val="24"/>
          <w:szCs w:val="24"/>
          <w:lang w:val="bg-BG"/>
        </w:rPr>
      </w:pPr>
      <w:r w:rsidRPr="00743928">
        <w:rPr>
          <w:rFonts w:ascii="Times New Roman" w:hAnsi="Times New Roman" w:cs="Times New Roman"/>
          <w:sz w:val="24"/>
          <w:szCs w:val="24"/>
          <w:lang w:val="bg-BG"/>
        </w:rPr>
        <w:t xml:space="preserve">Държава членка: </w:t>
      </w:r>
      <w:r w:rsidRPr="00743928">
        <w:rPr>
          <w:rFonts w:ascii="Times New Roman" w:hAnsi="Times New Roman" w:cs="Times New Roman"/>
          <w:b/>
          <w:sz w:val="24"/>
          <w:szCs w:val="24"/>
          <w:lang w:val="bg-BG"/>
        </w:rPr>
        <w:t>Република България</w:t>
      </w:r>
    </w:p>
    <w:p w:rsidR="00551ACA" w:rsidRPr="00743928" w:rsidRDefault="00551ACA" w:rsidP="00A66437">
      <w:pPr>
        <w:spacing w:after="0" w:line="360" w:lineRule="auto"/>
        <w:ind w:left="1304" w:hanging="1304"/>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Заболяване:</w:t>
      </w:r>
      <w:r w:rsidRPr="00743928">
        <w:rPr>
          <w:rFonts w:ascii="Times New Roman" w:hAnsi="Times New Roman" w:cs="Times New Roman"/>
          <w:b/>
          <w:bCs/>
          <w:color w:val="000000"/>
          <w:spacing w:val="-10"/>
          <w:sz w:val="24"/>
          <w:szCs w:val="24"/>
          <w:lang w:val="bg-BG"/>
        </w:rPr>
        <w:t xml:space="preserve"> </w:t>
      </w:r>
      <w:r w:rsidR="00D40B2B" w:rsidRPr="00743928">
        <w:rPr>
          <w:rFonts w:ascii="Times New Roman" w:hAnsi="Times New Roman" w:cs="Times New Roman"/>
          <w:b/>
          <w:sz w:val="24"/>
          <w:szCs w:val="24"/>
          <w:lang w:val="bg-BG"/>
        </w:rPr>
        <w:t>шап по чифтокопитните, шарка по овцете и козите, чума по дребните преживни животни, заразен нодуларен дерматит, Кримска-Конго хеморагична треска</w:t>
      </w:r>
    </w:p>
    <w:p w:rsidR="00551ACA" w:rsidRPr="00743928" w:rsidRDefault="00551ACA" w:rsidP="00547343">
      <w:pPr>
        <w:spacing w:after="0" w:line="360" w:lineRule="auto"/>
        <w:jc w:val="both"/>
        <w:rPr>
          <w:rFonts w:ascii="Times New Roman" w:hAnsi="Times New Roman" w:cs="Times New Roman"/>
          <w:b/>
          <w:sz w:val="24"/>
          <w:szCs w:val="24"/>
          <w:lang w:val="bg-BG"/>
        </w:rPr>
      </w:pPr>
      <w:r w:rsidRPr="00743928">
        <w:rPr>
          <w:rFonts w:ascii="Times New Roman" w:hAnsi="Times New Roman" w:cs="Times New Roman"/>
          <w:sz w:val="24"/>
          <w:szCs w:val="24"/>
          <w:lang w:val="bg-BG"/>
        </w:rPr>
        <w:t xml:space="preserve">Период на изпълнение: </w:t>
      </w:r>
      <w:r w:rsidRPr="00743928">
        <w:rPr>
          <w:rFonts w:ascii="Times New Roman" w:hAnsi="Times New Roman" w:cs="Times New Roman"/>
          <w:b/>
          <w:sz w:val="24"/>
          <w:szCs w:val="24"/>
          <w:lang w:val="bg-BG"/>
        </w:rPr>
        <w:t>2022 – 2024 г.</w:t>
      </w:r>
    </w:p>
    <w:p w:rsidR="00551ACA" w:rsidRDefault="00551ACA" w:rsidP="00547343">
      <w:pPr>
        <w:spacing w:after="0" w:line="360" w:lineRule="auto"/>
        <w:jc w:val="both"/>
        <w:rPr>
          <w:rFonts w:ascii="Times New Roman" w:hAnsi="Times New Roman" w:cs="Times New Roman"/>
          <w:b/>
          <w:sz w:val="24"/>
          <w:szCs w:val="24"/>
          <w:lang w:val="bg-BG"/>
        </w:rPr>
      </w:pPr>
    </w:p>
    <w:p w:rsidR="00A66437" w:rsidRDefault="00A66437" w:rsidP="00547343">
      <w:pPr>
        <w:spacing w:after="0" w:line="360" w:lineRule="auto"/>
        <w:jc w:val="both"/>
        <w:rPr>
          <w:rFonts w:ascii="Times New Roman" w:hAnsi="Times New Roman" w:cs="Times New Roman"/>
          <w:b/>
          <w:sz w:val="24"/>
          <w:szCs w:val="24"/>
          <w:lang w:val="bg-BG"/>
        </w:rPr>
      </w:pPr>
    </w:p>
    <w:p w:rsidR="00A66437" w:rsidRDefault="00A66437" w:rsidP="00547343">
      <w:pPr>
        <w:spacing w:after="0" w:line="360" w:lineRule="auto"/>
        <w:jc w:val="both"/>
        <w:rPr>
          <w:rFonts w:ascii="Times New Roman" w:hAnsi="Times New Roman" w:cs="Times New Roman"/>
          <w:b/>
          <w:sz w:val="24"/>
          <w:szCs w:val="24"/>
          <w:lang w:val="bg-BG"/>
        </w:rPr>
      </w:pPr>
    </w:p>
    <w:p w:rsidR="00367746" w:rsidRPr="00743928" w:rsidRDefault="00367746" w:rsidP="00547343">
      <w:pPr>
        <w:spacing w:after="0" w:line="360" w:lineRule="auto"/>
        <w:jc w:val="both"/>
        <w:rPr>
          <w:rFonts w:ascii="Times New Roman" w:hAnsi="Times New Roman" w:cs="Times New Roman"/>
          <w:b/>
          <w:sz w:val="24"/>
          <w:szCs w:val="24"/>
          <w:lang w:val="bg-BG" w:eastAsia="de-DE"/>
        </w:rPr>
      </w:pPr>
      <w:r w:rsidRPr="00743928">
        <w:rPr>
          <w:rFonts w:ascii="Times New Roman" w:hAnsi="Times New Roman" w:cs="Times New Roman"/>
          <w:b/>
          <w:sz w:val="24"/>
          <w:szCs w:val="24"/>
          <w:lang w:val="bg-BG" w:eastAsia="de-DE"/>
        </w:rPr>
        <w:t xml:space="preserve">За контакт: </w:t>
      </w:r>
    </w:p>
    <w:p w:rsidR="00367746" w:rsidRPr="00743928" w:rsidRDefault="00367746" w:rsidP="00547343">
      <w:pPr>
        <w:spacing w:after="0" w:line="360" w:lineRule="auto"/>
        <w:rPr>
          <w:rFonts w:ascii="Times New Roman" w:hAnsi="Times New Roman" w:cs="Times New Roman"/>
          <w:sz w:val="24"/>
          <w:szCs w:val="24"/>
          <w:lang w:val="bg-BG"/>
        </w:rPr>
      </w:pPr>
      <w:r w:rsidRPr="00743928">
        <w:rPr>
          <w:rFonts w:ascii="Times New Roman" w:hAnsi="Times New Roman" w:cs="Times New Roman"/>
          <w:sz w:val="24"/>
          <w:szCs w:val="24"/>
          <w:lang w:val="bg-BG"/>
        </w:rPr>
        <w:t xml:space="preserve">отдел „Здравеопазване на животните“, </w:t>
      </w:r>
    </w:p>
    <w:p w:rsidR="00367746" w:rsidRPr="00743928" w:rsidRDefault="00367746" w:rsidP="00547343">
      <w:pPr>
        <w:spacing w:after="0" w:line="360" w:lineRule="auto"/>
        <w:rPr>
          <w:rFonts w:ascii="Times New Roman" w:hAnsi="Times New Roman" w:cs="Times New Roman"/>
          <w:sz w:val="24"/>
          <w:szCs w:val="24"/>
          <w:lang w:val="bg-BG"/>
        </w:rPr>
      </w:pPr>
      <w:r w:rsidRPr="00743928">
        <w:rPr>
          <w:rFonts w:ascii="Times New Roman" w:hAnsi="Times New Roman" w:cs="Times New Roman"/>
          <w:sz w:val="24"/>
          <w:szCs w:val="24"/>
          <w:lang w:val="bg-BG"/>
        </w:rPr>
        <w:t xml:space="preserve">дирекция “Здравеопазване и хуманно отношение към животните”, </w:t>
      </w:r>
    </w:p>
    <w:p w:rsidR="00367746" w:rsidRPr="00743928" w:rsidRDefault="00367746" w:rsidP="00547343">
      <w:pPr>
        <w:spacing w:after="0" w:line="360" w:lineRule="auto"/>
        <w:rPr>
          <w:rFonts w:ascii="Times New Roman" w:hAnsi="Times New Roman" w:cs="Times New Roman"/>
          <w:sz w:val="24"/>
          <w:szCs w:val="24"/>
          <w:lang w:val="bg-BG"/>
        </w:rPr>
      </w:pPr>
      <w:r w:rsidRPr="00743928">
        <w:rPr>
          <w:rFonts w:ascii="Times New Roman" w:hAnsi="Times New Roman" w:cs="Times New Roman"/>
          <w:sz w:val="24"/>
          <w:szCs w:val="24"/>
          <w:lang w:val="bg-BG"/>
        </w:rPr>
        <w:t>Българска агенция по безопасност на храните</w:t>
      </w:r>
    </w:p>
    <w:p w:rsidR="00367746" w:rsidRPr="00743928" w:rsidRDefault="00367746" w:rsidP="00547343">
      <w:pPr>
        <w:spacing w:after="0" w:line="360" w:lineRule="auto"/>
        <w:rPr>
          <w:rFonts w:ascii="Times New Roman" w:hAnsi="Times New Roman" w:cs="Times New Roman"/>
          <w:sz w:val="24"/>
          <w:szCs w:val="24"/>
          <w:lang w:val="bg-BG"/>
        </w:rPr>
      </w:pPr>
      <w:r w:rsidRPr="00743928">
        <w:rPr>
          <w:rFonts w:ascii="Times New Roman" w:hAnsi="Times New Roman" w:cs="Times New Roman"/>
          <w:sz w:val="24"/>
          <w:szCs w:val="24"/>
          <w:lang w:val="bg-BG"/>
        </w:rPr>
        <w:t xml:space="preserve">бул. „Пенчо Славейков“ 15A </w:t>
      </w:r>
    </w:p>
    <w:p w:rsidR="00367746" w:rsidRPr="00743928" w:rsidRDefault="00367746" w:rsidP="00547343">
      <w:pPr>
        <w:spacing w:after="0" w:line="360" w:lineRule="auto"/>
        <w:rPr>
          <w:rFonts w:ascii="Times New Roman" w:hAnsi="Times New Roman" w:cs="Times New Roman"/>
          <w:sz w:val="24"/>
          <w:szCs w:val="24"/>
          <w:lang w:val="bg-BG"/>
        </w:rPr>
      </w:pPr>
      <w:r w:rsidRPr="00743928">
        <w:rPr>
          <w:rFonts w:ascii="Times New Roman" w:hAnsi="Times New Roman" w:cs="Times New Roman"/>
          <w:sz w:val="24"/>
          <w:szCs w:val="24"/>
          <w:lang w:val="bg-BG"/>
        </w:rPr>
        <w:t>1606, София, България</w:t>
      </w:r>
    </w:p>
    <w:p w:rsidR="00367746" w:rsidRPr="00743928" w:rsidRDefault="00367746" w:rsidP="00547343">
      <w:pPr>
        <w:spacing w:after="0" w:line="360" w:lineRule="auto"/>
        <w:rPr>
          <w:rFonts w:ascii="Times New Roman" w:hAnsi="Times New Roman" w:cs="Times New Roman"/>
          <w:b/>
          <w:sz w:val="24"/>
          <w:szCs w:val="24"/>
          <w:lang w:val="bg-BG"/>
        </w:rPr>
      </w:pPr>
      <w:r w:rsidRPr="00743928">
        <w:rPr>
          <w:rFonts w:ascii="Times New Roman" w:hAnsi="Times New Roman" w:cs="Times New Roman"/>
          <w:sz w:val="24"/>
          <w:szCs w:val="24"/>
          <w:lang w:val="bg-BG"/>
        </w:rPr>
        <w:t xml:space="preserve">E-mail: </w:t>
      </w:r>
      <w:hyperlink r:id="rId8" w:history="1">
        <w:r w:rsidRPr="00743928">
          <w:rPr>
            <w:rStyle w:val="Hyperlink"/>
            <w:rFonts w:ascii="Times New Roman" w:hAnsi="Times New Roman" w:cs="Times New Roman"/>
            <w:sz w:val="24"/>
            <w:szCs w:val="24"/>
            <w:lang w:val="bg-BG"/>
          </w:rPr>
          <w:t>AHW@bfsa.bg</w:t>
        </w:r>
      </w:hyperlink>
      <w:r w:rsidRPr="00743928">
        <w:rPr>
          <w:rFonts w:ascii="Times New Roman" w:hAnsi="Times New Roman" w:cs="Times New Roman"/>
          <w:sz w:val="24"/>
          <w:szCs w:val="24"/>
          <w:lang w:val="bg-BG"/>
        </w:rPr>
        <w:t xml:space="preserve"> </w:t>
      </w:r>
    </w:p>
    <w:p w:rsidR="00551ACA" w:rsidRPr="00743928" w:rsidRDefault="00551ACA" w:rsidP="00A66437">
      <w:pPr>
        <w:spacing w:after="0" w:line="360" w:lineRule="auto"/>
        <w:rPr>
          <w:rFonts w:ascii="Times New Roman" w:hAnsi="Times New Roman" w:cs="Times New Roman"/>
          <w:b/>
          <w:sz w:val="24"/>
          <w:szCs w:val="24"/>
          <w:lang w:val="bg-BG"/>
        </w:rPr>
      </w:pPr>
    </w:p>
    <w:p w:rsidR="00A66437" w:rsidRDefault="00A66437" w:rsidP="00A66437">
      <w:pPr>
        <w:spacing w:after="0" w:line="360" w:lineRule="auto"/>
        <w:rPr>
          <w:rFonts w:ascii="Times New Roman" w:hAnsi="Times New Roman" w:cs="Times New Roman"/>
          <w:b/>
          <w:sz w:val="24"/>
          <w:szCs w:val="24"/>
          <w:lang w:val="bg-BG"/>
        </w:rPr>
      </w:pPr>
      <w:r>
        <w:rPr>
          <w:rFonts w:ascii="Times New Roman" w:hAnsi="Times New Roman" w:cs="Times New Roman"/>
          <w:b/>
          <w:sz w:val="24"/>
          <w:szCs w:val="24"/>
          <w:lang w:val="bg-BG"/>
        </w:rPr>
        <w:br w:type="page"/>
      </w:r>
    </w:p>
    <w:p w:rsidR="00711ADD" w:rsidRPr="00743928" w:rsidRDefault="00A66437" w:rsidP="00A66437">
      <w:pPr>
        <w:pStyle w:val="ListParagraph"/>
        <w:spacing w:after="0" w:line="360" w:lineRule="auto"/>
        <w:ind w:left="0" w:firstLine="709"/>
        <w:jc w:val="both"/>
        <w:rPr>
          <w:rFonts w:ascii="Times New Roman" w:hAnsi="Times New Roman" w:cs="Times New Roman"/>
          <w:b/>
          <w:sz w:val="24"/>
          <w:szCs w:val="24"/>
          <w:lang w:val="bg-BG"/>
        </w:rPr>
      </w:pPr>
      <w:r w:rsidRPr="008F7D1B">
        <w:rPr>
          <w:rFonts w:ascii="Times New Roman" w:hAnsi="Times New Roman" w:cs="Times New Roman"/>
          <w:b/>
          <w:sz w:val="24"/>
          <w:szCs w:val="24"/>
          <w:lang w:val="ru-RU"/>
        </w:rPr>
        <w:lastRenderedPageBreak/>
        <w:t>1</w:t>
      </w:r>
      <w:r>
        <w:rPr>
          <w:rFonts w:ascii="Times New Roman" w:hAnsi="Times New Roman" w:cs="Times New Roman"/>
          <w:b/>
          <w:sz w:val="24"/>
          <w:szCs w:val="24"/>
          <w:lang w:val="bg-BG"/>
        </w:rPr>
        <w:t xml:space="preserve">. </w:t>
      </w:r>
      <w:r w:rsidR="00711ADD" w:rsidRPr="00743928">
        <w:rPr>
          <w:rFonts w:ascii="Times New Roman" w:hAnsi="Times New Roman" w:cs="Times New Roman"/>
          <w:b/>
          <w:sz w:val="24"/>
          <w:szCs w:val="24"/>
          <w:lang w:val="bg-BG"/>
        </w:rPr>
        <w:t>Цел на програмата</w:t>
      </w:r>
    </w:p>
    <w:p w:rsidR="00711ADD" w:rsidRDefault="00711ADD" w:rsidP="00A66437">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Целта на настоящата програма е чрез надзорни и превантивни дейности да позволи навременно установяване и предприемане на незабавни мерки срещу разпространението при възникване на някои трансгранични болести със сериозно значение както за България, така и за Европейския съюз, като шап по чифтокопитните, шарка по овцете и козите (ШОК), чума по дребните преживни животни (ЧДПЖ). В допълнение, чрез надзор за болестта Кримска-Конго хеморагична треска (ККХТ), програмата цели установяване на разпространението на болестта в популациите едри и дребни преживни животни</w:t>
      </w:r>
      <w:r w:rsidRPr="00743928">
        <w:rPr>
          <w:rFonts w:ascii="Times New Roman" w:hAnsi="Times New Roman" w:cs="Times New Roman"/>
          <w:color w:val="000000" w:themeColor="text1"/>
          <w:sz w:val="24"/>
          <w:szCs w:val="24"/>
          <w:lang w:val="bg-BG"/>
        </w:rPr>
        <w:t xml:space="preserve"> </w:t>
      </w:r>
      <w:r w:rsidRPr="00743928">
        <w:rPr>
          <w:rFonts w:ascii="Times New Roman" w:hAnsi="Times New Roman" w:cs="Times New Roman"/>
          <w:sz w:val="24"/>
          <w:szCs w:val="24"/>
          <w:lang w:val="bg-BG"/>
        </w:rPr>
        <w:t>и навременно информиране на органите отговорни за контрола на болестта при хора.</w:t>
      </w:r>
    </w:p>
    <w:p w:rsidR="00A66437" w:rsidRPr="00743928" w:rsidRDefault="00A66437" w:rsidP="00A66437">
      <w:pPr>
        <w:spacing w:after="0" w:line="360" w:lineRule="auto"/>
        <w:ind w:firstLine="709"/>
        <w:jc w:val="both"/>
        <w:rPr>
          <w:rFonts w:ascii="Times New Roman" w:hAnsi="Times New Roman" w:cs="Times New Roman"/>
          <w:sz w:val="24"/>
          <w:szCs w:val="24"/>
          <w:lang w:val="bg-BG"/>
        </w:rPr>
      </w:pPr>
    </w:p>
    <w:p w:rsidR="00711ADD" w:rsidRPr="00743928" w:rsidRDefault="00711ADD" w:rsidP="00A66437">
      <w:pPr>
        <w:spacing w:after="0" w:line="360" w:lineRule="auto"/>
        <w:ind w:firstLine="709"/>
        <w:jc w:val="both"/>
        <w:rPr>
          <w:rFonts w:ascii="Times New Roman" w:hAnsi="Times New Roman" w:cs="Times New Roman"/>
          <w:b/>
          <w:sz w:val="24"/>
          <w:szCs w:val="24"/>
          <w:lang w:val="bg-BG"/>
        </w:rPr>
      </w:pPr>
      <w:r w:rsidRPr="00743928">
        <w:rPr>
          <w:rFonts w:ascii="Times New Roman" w:hAnsi="Times New Roman" w:cs="Times New Roman"/>
          <w:b/>
          <w:sz w:val="24"/>
          <w:szCs w:val="24"/>
          <w:lang w:val="bg-BG"/>
        </w:rPr>
        <w:t xml:space="preserve">2. Елементи на програмата </w:t>
      </w:r>
    </w:p>
    <w:p w:rsidR="00711ADD" w:rsidRPr="00743928" w:rsidRDefault="00711ADD" w:rsidP="00A66437">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2.1 Активен надзор във високорискови области на страната чрез:</w:t>
      </w:r>
    </w:p>
    <w:p w:rsidR="00711ADD" w:rsidRPr="00743928" w:rsidRDefault="00711ADD" w:rsidP="00A66437">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 xml:space="preserve">- Клинични прегледи в целеви брой стопанства за дребни и едри преживни животни; </w:t>
      </w:r>
    </w:p>
    <w:p w:rsidR="00711ADD" w:rsidRPr="00743928" w:rsidRDefault="00711ADD" w:rsidP="00A66437">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 Вземане на проби и лабораторни изследвания на целеви брой дребни преживни животни за чума по дребните преживни животни, шап по чифтокопитните и Кримска-Конго хеморагична треска.</w:t>
      </w:r>
    </w:p>
    <w:p w:rsidR="00711ADD" w:rsidRPr="00743928" w:rsidRDefault="00711ADD" w:rsidP="00A66437">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2.2 Пасивен надозр в цялата страна</w:t>
      </w:r>
    </w:p>
    <w:p w:rsidR="00711ADD" w:rsidRPr="00743928" w:rsidRDefault="00711ADD" w:rsidP="00A66437">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 Вземане на проби и лабораторни изследвания при съмнение за възникване за някоя от горепосочените болести.</w:t>
      </w:r>
    </w:p>
    <w:p w:rsidR="00711ADD" w:rsidRPr="00743928" w:rsidRDefault="00711ADD" w:rsidP="00A66437">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2.3 Ваксинация срещу Заразен нодуларен дерматит (ЗНД)</w:t>
      </w:r>
    </w:p>
    <w:p w:rsidR="00711ADD" w:rsidRPr="00743928" w:rsidRDefault="00711ADD" w:rsidP="00A66437">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 xml:space="preserve">- Извършване на поголовна ваксинация на едри преживни животни срещу Заразен нодуларен дерматит през част от периода на изпълнение на програмата и ваксинация на определени целеви групи от популациите/високорискови територии от страната или при необходимост, породена от влошена епизоотична обстановка в страната за останалия период от програмата. </w:t>
      </w:r>
    </w:p>
    <w:p w:rsidR="00711ADD" w:rsidRPr="00743928" w:rsidRDefault="00711ADD" w:rsidP="00A66437">
      <w:pPr>
        <w:spacing w:after="0" w:line="360" w:lineRule="auto"/>
        <w:ind w:firstLine="709"/>
        <w:jc w:val="both"/>
        <w:rPr>
          <w:rFonts w:ascii="Times New Roman" w:hAnsi="Times New Roman" w:cs="Times New Roman"/>
          <w:b/>
          <w:sz w:val="24"/>
          <w:szCs w:val="24"/>
          <w:lang w:val="bg-BG"/>
        </w:rPr>
      </w:pPr>
    </w:p>
    <w:p w:rsidR="00711ADD" w:rsidRPr="00743928" w:rsidRDefault="00711ADD" w:rsidP="00A66437">
      <w:pPr>
        <w:spacing w:after="0" w:line="360" w:lineRule="auto"/>
        <w:ind w:firstLine="709"/>
        <w:jc w:val="both"/>
        <w:rPr>
          <w:rFonts w:ascii="Times New Roman" w:hAnsi="Times New Roman" w:cs="Times New Roman"/>
          <w:b/>
          <w:sz w:val="24"/>
          <w:szCs w:val="24"/>
          <w:lang w:val="bg-BG"/>
        </w:rPr>
      </w:pPr>
      <w:r w:rsidRPr="00743928">
        <w:rPr>
          <w:rFonts w:ascii="Times New Roman" w:hAnsi="Times New Roman" w:cs="Times New Roman"/>
          <w:b/>
          <w:sz w:val="24"/>
          <w:szCs w:val="24"/>
          <w:lang w:val="bg-BG"/>
        </w:rPr>
        <w:t>3. Институции и организации, отговорни за изпълнението на програмата</w:t>
      </w:r>
    </w:p>
    <w:p w:rsidR="00711ADD" w:rsidRPr="00A66437" w:rsidRDefault="00711ADD" w:rsidP="00A66437">
      <w:pPr>
        <w:pStyle w:val="ListParagraph"/>
        <w:numPr>
          <w:ilvl w:val="1"/>
          <w:numId w:val="30"/>
        </w:numPr>
        <w:spacing w:after="0" w:line="360" w:lineRule="auto"/>
        <w:jc w:val="both"/>
        <w:rPr>
          <w:rFonts w:ascii="Times New Roman" w:hAnsi="Times New Roman" w:cs="Times New Roman"/>
          <w:sz w:val="24"/>
          <w:szCs w:val="24"/>
          <w:lang w:val="bg-BG"/>
        </w:rPr>
      </w:pPr>
      <w:r w:rsidRPr="00A66437">
        <w:rPr>
          <w:rFonts w:ascii="Times New Roman" w:hAnsi="Times New Roman" w:cs="Times New Roman"/>
          <w:sz w:val="24"/>
          <w:szCs w:val="24"/>
          <w:lang w:val="bg-BG"/>
        </w:rPr>
        <w:t>Българска агенция по безопасност на храните</w:t>
      </w:r>
    </w:p>
    <w:p w:rsidR="00711ADD" w:rsidRPr="00743928" w:rsidRDefault="00A66437" w:rsidP="00A66437">
      <w:pPr>
        <w:spacing w:after="0" w:line="360" w:lineRule="auto"/>
        <w:ind w:left="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3.1.1. </w:t>
      </w:r>
      <w:r w:rsidR="00711ADD" w:rsidRPr="00743928">
        <w:rPr>
          <w:rFonts w:ascii="Times New Roman" w:hAnsi="Times New Roman" w:cs="Times New Roman"/>
          <w:sz w:val="24"/>
          <w:szCs w:val="24"/>
          <w:lang w:val="bg-BG"/>
        </w:rPr>
        <w:t>ЦУ на БАБХ</w:t>
      </w:r>
    </w:p>
    <w:p w:rsidR="00711ADD" w:rsidRPr="00743928" w:rsidRDefault="00711ADD" w:rsidP="00547343">
      <w:pPr>
        <w:spacing w:after="0" w:line="360" w:lineRule="auto"/>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Дирекция „Здравеопазване и хуманно отношение към животните“:</w:t>
      </w:r>
    </w:p>
    <w:p w:rsidR="00711ADD" w:rsidRPr="00743928" w:rsidRDefault="00711ADD" w:rsidP="00547343">
      <w:pPr>
        <w:numPr>
          <w:ilvl w:val="0"/>
          <w:numId w:val="18"/>
        </w:numPr>
        <w:spacing w:after="0" w:line="360" w:lineRule="auto"/>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Разработва и актуализира настоящата програма, съгласно епизоотичната обстановка, анализ на получените данни, популационни промени, настъпили в хода на изпълнението на програмата и др. фактори, влияещи върху нея;</w:t>
      </w:r>
    </w:p>
    <w:p w:rsidR="00711ADD" w:rsidRPr="00743928" w:rsidRDefault="00711ADD" w:rsidP="00547343">
      <w:pPr>
        <w:numPr>
          <w:ilvl w:val="0"/>
          <w:numId w:val="18"/>
        </w:numPr>
        <w:spacing w:after="0" w:line="360" w:lineRule="auto"/>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Контролира дейностите по прилагане на мерките в програмата;</w:t>
      </w:r>
    </w:p>
    <w:p w:rsidR="00711ADD" w:rsidRPr="00743928" w:rsidRDefault="00711ADD" w:rsidP="00547343">
      <w:pPr>
        <w:numPr>
          <w:ilvl w:val="0"/>
          <w:numId w:val="18"/>
        </w:numPr>
        <w:spacing w:after="0" w:line="360" w:lineRule="auto"/>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lastRenderedPageBreak/>
        <w:t>Анализира получените данни и изготвя доклади;</w:t>
      </w:r>
    </w:p>
    <w:p w:rsidR="00715757" w:rsidRPr="00743928" w:rsidRDefault="00711ADD" w:rsidP="00547343">
      <w:pPr>
        <w:numPr>
          <w:ilvl w:val="0"/>
          <w:numId w:val="18"/>
        </w:numPr>
        <w:spacing w:after="0" w:line="360" w:lineRule="auto"/>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Предлага мерки в случай на констатиране на огнища</w:t>
      </w:r>
      <w:r w:rsidR="00715757" w:rsidRPr="00743928">
        <w:rPr>
          <w:rFonts w:ascii="Times New Roman" w:hAnsi="Times New Roman" w:cs="Times New Roman"/>
          <w:sz w:val="24"/>
          <w:szCs w:val="24"/>
          <w:lang w:val="bg-BG"/>
        </w:rPr>
        <w:t>;</w:t>
      </w:r>
    </w:p>
    <w:p w:rsidR="00711ADD" w:rsidRPr="00743928" w:rsidRDefault="00715757" w:rsidP="00547343">
      <w:pPr>
        <w:numPr>
          <w:ilvl w:val="0"/>
          <w:numId w:val="18"/>
        </w:numPr>
        <w:spacing w:after="0" w:line="360" w:lineRule="auto"/>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Информира Министерството на здравеопазването при констатиране на ККХТ.</w:t>
      </w:r>
      <w:r w:rsidR="00711ADD" w:rsidRPr="00743928">
        <w:rPr>
          <w:rFonts w:ascii="Times New Roman" w:hAnsi="Times New Roman" w:cs="Times New Roman"/>
          <w:sz w:val="24"/>
          <w:szCs w:val="24"/>
          <w:lang w:val="bg-BG"/>
        </w:rPr>
        <w:t xml:space="preserve"> </w:t>
      </w:r>
    </w:p>
    <w:p w:rsidR="00711ADD" w:rsidRPr="00743928" w:rsidRDefault="00711ADD" w:rsidP="00A66437">
      <w:pPr>
        <w:spacing w:after="0" w:line="360" w:lineRule="auto"/>
        <w:ind w:firstLine="709"/>
        <w:jc w:val="both"/>
        <w:rPr>
          <w:rFonts w:ascii="Times New Roman" w:hAnsi="Times New Roman" w:cs="Times New Roman"/>
          <w:sz w:val="24"/>
          <w:szCs w:val="24"/>
          <w:lang w:val="bg-BG"/>
        </w:rPr>
      </w:pPr>
    </w:p>
    <w:p w:rsidR="00711ADD" w:rsidRPr="00743928" w:rsidRDefault="00A66437" w:rsidP="00A66437">
      <w:pPr>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3.1.2. </w:t>
      </w:r>
      <w:r w:rsidR="00711ADD" w:rsidRPr="00743928">
        <w:rPr>
          <w:rFonts w:ascii="Times New Roman" w:hAnsi="Times New Roman" w:cs="Times New Roman"/>
          <w:sz w:val="24"/>
          <w:szCs w:val="24"/>
          <w:lang w:val="bg-BG"/>
        </w:rPr>
        <w:t>Областни дирекции по безопасност на храните</w:t>
      </w:r>
    </w:p>
    <w:p w:rsidR="00711ADD" w:rsidRPr="00743928" w:rsidRDefault="00711ADD" w:rsidP="00A66437">
      <w:pPr>
        <w:numPr>
          <w:ilvl w:val="0"/>
          <w:numId w:val="18"/>
        </w:numPr>
        <w:spacing w:after="0" w:line="360" w:lineRule="auto"/>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Организират и контролират извършването на ваксинацията срещу ЗНД на местно ниво, в т. число приемане, правилно съхранение и разпределение на ваксината;</w:t>
      </w:r>
    </w:p>
    <w:p w:rsidR="00711ADD" w:rsidRPr="00743928" w:rsidRDefault="00711ADD" w:rsidP="00A66437">
      <w:pPr>
        <w:numPr>
          <w:ilvl w:val="0"/>
          <w:numId w:val="18"/>
        </w:numPr>
        <w:spacing w:after="0" w:line="360" w:lineRule="auto"/>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Организират вземането и изпращането на проби от целевия брой животни в програмата;</w:t>
      </w:r>
    </w:p>
    <w:p w:rsidR="00711ADD" w:rsidRPr="00743928" w:rsidRDefault="00711ADD" w:rsidP="00A66437">
      <w:pPr>
        <w:numPr>
          <w:ilvl w:val="0"/>
          <w:numId w:val="18"/>
        </w:numPr>
        <w:spacing w:after="0" w:line="360" w:lineRule="auto"/>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Организират извършването на клинични прегледи;</w:t>
      </w:r>
    </w:p>
    <w:p w:rsidR="00711ADD" w:rsidRPr="00743928" w:rsidRDefault="00711ADD" w:rsidP="00A66437">
      <w:pPr>
        <w:numPr>
          <w:ilvl w:val="0"/>
          <w:numId w:val="18"/>
        </w:numPr>
        <w:spacing w:after="0" w:line="360" w:lineRule="auto"/>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Провеждат срещи и си сътрудничат с животновъди с цел подобряване на прилагането на мерките в програмата;</w:t>
      </w:r>
    </w:p>
    <w:p w:rsidR="00711ADD" w:rsidRPr="00743928" w:rsidRDefault="00711ADD" w:rsidP="00A66437">
      <w:pPr>
        <w:numPr>
          <w:ilvl w:val="0"/>
          <w:numId w:val="18"/>
        </w:numPr>
        <w:spacing w:after="0" w:line="360" w:lineRule="auto"/>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Провеждат срещи и си сътрудничат с Българския ветеринарен съюз (БВС)/регистрирани ветеринарни лекари на местно ниво с цел подобряване на прилагането на мерките в програмата;</w:t>
      </w:r>
    </w:p>
    <w:p w:rsidR="00711ADD" w:rsidRPr="00743928" w:rsidRDefault="00711ADD" w:rsidP="00A66437">
      <w:pPr>
        <w:numPr>
          <w:ilvl w:val="0"/>
          <w:numId w:val="18"/>
        </w:numPr>
        <w:spacing w:after="0" w:line="360" w:lineRule="auto"/>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Събират данни за ваксинацията и надзора на територията на съответното ОДБХ и извършват анализ за ефективността на прилаганите мерки;</w:t>
      </w:r>
    </w:p>
    <w:p w:rsidR="00711ADD" w:rsidRPr="00743928" w:rsidRDefault="00711ADD" w:rsidP="00A66437">
      <w:pPr>
        <w:numPr>
          <w:ilvl w:val="0"/>
          <w:numId w:val="18"/>
        </w:numPr>
        <w:spacing w:after="0" w:line="360" w:lineRule="auto"/>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Прилагат наложените от БАБХ мерки в с</w:t>
      </w:r>
      <w:r w:rsidR="00715757" w:rsidRPr="00743928">
        <w:rPr>
          <w:rFonts w:ascii="Times New Roman" w:hAnsi="Times New Roman" w:cs="Times New Roman"/>
          <w:sz w:val="24"/>
          <w:szCs w:val="24"/>
          <w:lang w:val="bg-BG"/>
        </w:rPr>
        <w:t>лучай на констатиране на болест;</w:t>
      </w:r>
    </w:p>
    <w:p w:rsidR="00715757" w:rsidRPr="00743928" w:rsidRDefault="00715757" w:rsidP="00A66437">
      <w:pPr>
        <w:numPr>
          <w:ilvl w:val="0"/>
          <w:numId w:val="18"/>
        </w:numPr>
        <w:spacing w:after="0" w:line="360" w:lineRule="auto"/>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Информират съответната Регионална здравна инспекция при констатиране на ККХТ.</w:t>
      </w:r>
    </w:p>
    <w:p w:rsidR="00711ADD" w:rsidRPr="00743928" w:rsidRDefault="00711ADD" w:rsidP="00A66437">
      <w:pPr>
        <w:spacing w:after="0" w:line="360" w:lineRule="auto"/>
        <w:ind w:firstLine="709"/>
        <w:jc w:val="both"/>
        <w:rPr>
          <w:rFonts w:ascii="Times New Roman" w:hAnsi="Times New Roman" w:cs="Times New Roman"/>
          <w:sz w:val="24"/>
          <w:szCs w:val="24"/>
          <w:lang w:val="bg-BG"/>
        </w:rPr>
      </w:pPr>
    </w:p>
    <w:p w:rsidR="00711ADD" w:rsidRPr="00743928" w:rsidRDefault="00711ADD" w:rsidP="00A66437">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3.2 Български ветеринарен съюз (БВС)/регистрирани ветеринарни лекари:</w:t>
      </w:r>
    </w:p>
    <w:p w:rsidR="00711ADD" w:rsidRPr="00743928" w:rsidRDefault="00711ADD" w:rsidP="00A66437">
      <w:pPr>
        <w:numPr>
          <w:ilvl w:val="0"/>
          <w:numId w:val="18"/>
        </w:numPr>
        <w:spacing w:after="0" w:line="360" w:lineRule="auto"/>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Съдейства при разработването и актуализирането настоящата програма, съгласно епизоотичната обстановка, анализ на получените данни, популационни промени, настъпили в хода на изпълнението на програмата и др. фактори, влияещи върху нея;</w:t>
      </w:r>
    </w:p>
    <w:p w:rsidR="00711ADD" w:rsidRPr="00743928" w:rsidRDefault="00711ADD" w:rsidP="00A66437">
      <w:pPr>
        <w:numPr>
          <w:ilvl w:val="0"/>
          <w:numId w:val="18"/>
        </w:numPr>
        <w:spacing w:after="0" w:line="360" w:lineRule="auto"/>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Съгласно разпореждания на БАБХ извършват ваксинация на едри преживни животни срещу ЗНД;</w:t>
      </w:r>
    </w:p>
    <w:p w:rsidR="00711ADD" w:rsidRPr="00743928" w:rsidRDefault="00711ADD" w:rsidP="00A66437">
      <w:pPr>
        <w:numPr>
          <w:ilvl w:val="0"/>
          <w:numId w:val="18"/>
        </w:numPr>
        <w:spacing w:after="0" w:line="360" w:lineRule="auto"/>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 xml:space="preserve">Извършват клинични прегледи </w:t>
      </w:r>
      <w:r w:rsidR="005D2FE8" w:rsidRPr="00743928">
        <w:rPr>
          <w:rFonts w:ascii="Times New Roman" w:hAnsi="Times New Roman" w:cs="Times New Roman"/>
          <w:sz w:val="24"/>
          <w:szCs w:val="24"/>
          <w:lang w:val="bg-BG"/>
        </w:rPr>
        <w:t>при ваксинация на</w:t>
      </w:r>
      <w:r w:rsidRPr="00743928">
        <w:rPr>
          <w:rFonts w:ascii="Times New Roman" w:hAnsi="Times New Roman" w:cs="Times New Roman"/>
          <w:sz w:val="24"/>
          <w:szCs w:val="24"/>
          <w:lang w:val="bg-BG"/>
        </w:rPr>
        <w:t xml:space="preserve"> животни;</w:t>
      </w:r>
    </w:p>
    <w:p w:rsidR="00711ADD" w:rsidRPr="00743928" w:rsidRDefault="00711ADD" w:rsidP="00A66437">
      <w:pPr>
        <w:numPr>
          <w:ilvl w:val="0"/>
          <w:numId w:val="18"/>
        </w:numPr>
        <w:spacing w:after="0" w:line="360" w:lineRule="auto"/>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Докладват за съмнение за възникване на болестта и за възникване на неблагоприятни ефекти вследствие на прилагане на ваксината;</w:t>
      </w:r>
    </w:p>
    <w:p w:rsidR="00711ADD" w:rsidRPr="00743928" w:rsidRDefault="00711ADD" w:rsidP="00A66437">
      <w:pPr>
        <w:numPr>
          <w:ilvl w:val="0"/>
          <w:numId w:val="18"/>
        </w:numPr>
        <w:spacing w:after="0" w:line="360" w:lineRule="auto"/>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Съдействат при прилагане на мерки в случай на констатиране на болест.</w:t>
      </w:r>
    </w:p>
    <w:p w:rsidR="00711ADD" w:rsidRPr="00743928" w:rsidRDefault="00711ADD" w:rsidP="00261DE8">
      <w:pPr>
        <w:spacing w:after="0" w:line="360" w:lineRule="auto"/>
        <w:ind w:firstLine="709"/>
        <w:jc w:val="both"/>
        <w:rPr>
          <w:rFonts w:ascii="Times New Roman" w:hAnsi="Times New Roman" w:cs="Times New Roman"/>
          <w:sz w:val="24"/>
          <w:szCs w:val="24"/>
          <w:lang w:val="bg-BG"/>
        </w:rPr>
      </w:pPr>
    </w:p>
    <w:p w:rsidR="00711ADD" w:rsidRPr="00743928" w:rsidRDefault="00711ADD" w:rsidP="00261DE8">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3.</w:t>
      </w:r>
      <w:r w:rsidR="00261DE8" w:rsidRPr="00884B19">
        <w:rPr>
          <w:rFonts w:ascii="Times New Roman" w:hAnsi="Times New Roman" w:cs="Times New Roman"/>
          <w:sz w:val="24"/>
          <w:szCs w:val="24"/>
          <w:lang w:val="bg-BG"/>
        </w:rPr>
        <w:t>3</w:t>
      </w:r>
      <w:r w:rsidRPr="00884B19">
        <w:rPr>
          <w:rFonts w:ascii="Times New Roman" w:hAnsi="Times New Roman" w:cs="Times New Roman"/>
          <w:sz w:val="24"/>
          <w:szCs w:val="24"/>
          <w:lang w:val="bg-BG"/>
        </w:rPr>
        <w:t xml:space="preserve"> Национален </w:t>
      </w:r>
      <w:r w:rsidRPr="00743928">
        <w:rPr>
          <w:rFonts w:ascii="Times New Roman" w:hAnsi="Times New Roman" w:cs="Times New Roman"/>
          <w:sz w:val="24"/>
          <w:szCs w:val="24"/>
          <w:lang w:val="bg-BG"/>
        </w:rPr>
        <w:t>диагностичен научноизследователски ветеринарномедицински институт (НДНИВМИ)</w:t>
      </w:r>
    </w:p>
    <w:p w:rsidR="00711ADD" w:rsidRPr="00743928" w:rsidRDefault="00711ADD" w:rsidP="00261DE8">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lastRenderedPageBreak/>
        <w:t>Национална референтна лаборатория  НРЛ "Класическа и африканска чума по свинете и Каприпоксвируси" и Национална референтна лаборатория "Шап и чума по дребните преживни животни"</w:t>
      </w:r>
    </w:p>
    <w:p w:rsidR="00711ADD" w:rsidRPr="00743928" w:rsidRDefault="00711ADD" w:rsidP="00261DE8">
      <w:pPr>
        <w:numPr>
          <w:ilvl w:val="0"/>
          <w:numId w:val="18"/>
        </w:numPr>
        <w:spacing w:after="0" w:line="360" w:lineRule="auto"/>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поддържа постоянна диагностична готовност;</w:t>
      </w:r>
    </w:p>
    <w:p w:rsidR="00711ADD" w:rsidRPr="00743928" w:rsidRDefault="00711ADD" w:rsidP="00261DE8">
      <w:pPr>
        <w:numPr>
          <w:ilvl w:val="0"/>
          <w:numId w:val="18"/>
        </w:numPr>
        <w:spacing w:after="0" w:line="360" w:lineRule="auto"/>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провежда лабораторно–диагностичните изследвания на всички постъпили проби по програмата;</w:t>
      </w:r>
    </w:p>
    <w:p w:rsidR="00711ADD" w:rsidRPr="00743928" w:rsidRDefault="00711ADD" w:rsidP="00261DE8">
      <w:pPr>
        <w:numPr>
          <w:ilvl w:val="0"/>
          <w:numId w:val="18"/>
        </w:numPr>
        <w:spacing w:after="0" w:line="360" w:lineRule="auto"/>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информира ЦУ на БАБХ и ОДБХ за резултатите от лабораторните изпитвания;</w:t>
      </w:r>
    </w:p>
    <w:p w:rsidR="00711ADD" w:rsidRDefault="00711ADD" w:rsidP="00261DE8">
      <w:pPr>
        <w:numPr>
          <w:ilvl w:val="0"/>
          <w:numId w:val="18"/>
        </w:numPr>
        <w:spacing w:after="0" w:line="360" w:lineRule="auto"/>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предоставя обобщени данни за извършените лабораторни изпитвания.</w:t>
      </w:r>
    </w:p>
    <w:p w:rsidR="00261DE8" w:rsidRPr="00743928" w:rsidRDefault="00261DE8" w:rsidP="00261DE8">
      <w:pPr>
        <w:pStyle w:val="ListParagraph"/>
        <w:spacing w:after="0" w:line="360" w:lineRule="auto"/>
        <w:jc w:val="both"/>
        <w:rPr>
          <w:rFonts w:ascii="Times New Roman" w:hAnsi="Times New Roman" w:cs="Times New Roman"/>
          <w:sz w:val="24"/>
          <w:szCs w:val="24"/>
          <w:lang w:val="bg-BG"/>
        </w:rPr>
      </w:pPr>
    </w:p>
    <w:p w:rsidR="00711ADD" w:rsidRPr="00743928" w:rsidRDefault="00711ADD" w:rsidP="00261DE8">
      <w:pPr>
        <w:spacing w:after="0" w:line="360" w:lineRule="auto"/>
        <w:ind w:firstLine="709"/>
        <w:jc w:val="both"/>
        <w:rPr>
          <w:rFonts w:ascii="Times New Roman" w:hAnsi="Times New Roman" w:cs="Times New Roman"/>
          <w:b/>
          <w:sz w:val="24"/>
          <w:szCs w:val="24"/>
          <w:lang w:val="bg-BG"/>
        </w:rPr>
      </w:pPr>
      <w:r w:rsidRPr="00743928">
        <w:rPr>
          <w:rFonts w:ascii="Times New Roman" w:hAnsi="Times New Roman" w:cs="Times New Roman"/>
          <w:b/>
          <w:sz w:val="24"/>
          <w:szCs w:val="24"/>
          <w:lang w:val="bg-BG"/>
        </w:rPr>
        <w:t>4. Териториален обхват</w:t>
      </w:r>
    </w:p>
    <w:p w:rsidR="00711ADD" w:rsidRDefault="00711ADD" w:rsidP="00261DE8">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4.1</w:t>
      </w:r>
      <w:r w:rsidR="00261DE8">
        <w:rPr>
          <w:rFonts w:ascii="Times New Roman" w:hAnsi="Times New Roman" w:cs="Times New Roman"/>
          <w:sz w:val="24"/>
          <w:szCs w:val="24"/>
          <w:lang w:val="bg-BG"/>
        </w:rPr>
        <w:t>.</w:t>
      </w:r>
      <w:r w:rsidRPr="00743928">
        <w:rPr>
          <w:rFonts w:ascii="Times New Roman" w:hAnsi="Times New Roman" w:cs="Times New Roman"/>
          <w:sz w:val="24"/>
          <w:szCs w:val="24"/>
          <w:lang w:val="bg-BG"/>
        </w:rPr>
        <w:t xml:space="preserve"> Клинични прегледи </w:t>
      </w:r>
    </w:p>
    <w:p w:rsidR="00711ADD" w:rsidRDefault="00711ADD" w:rsidP="00261DE8">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4.1.1</w:t>
      </w:r>
      <w:r w:rsidR="00261DE8">
        <w:rPr>
          <w:rFonts w:ascii="Times New Roman" w:hAnsi="Times New Roman" w:cs="Times New Roman"/>
          <w:sz w:val="24"/>
          <w:szCs w:val="24"/>
          <w:lang w:val="bg-BG"/>
        </w:rPr>
        <w:t>.</w:t>
      </w:r>
      <w:r w:rsidRPr="00743928">
        <w:rPr>
          <w:rFonts w:ascii="Times New Roman" w:hAnsi="Times New Roman" w:cs="Times New Roman"/>
          <w:sz w:val="24"/>
          <w:szCs w:val="24"/>
          <w:lang w:val="bg-BG"/>
        </w:rPr>
        <w:t xml:space="preserve"> Ежемесечни клинични прегледи се извършват на две териториални нива по схемата, описана в т.5, както следва:</w:t>
      </w:r>
    </w:p>
    <w:p w:rsidR="00711ADD" w:rsidRPr="00743928" w:rsidRDefault="00711ADD" w:rsidP="00261DE8">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1) в 21 населени места по границата с Р Турция (</w:t>
      </w:r>
      <w:r w:rsidR="00A92773" w:rsidRPr="00743928">
        <w:rPr>
          <w:rFonts w:ascii="Times New Roman" w:hAnsi="Times New Roman" w:cs="Times New Roman"/>
          <w:sz w:val="24"/>
          <w:szCs w:val="24"/>
          <w:lang w:val="bg-BG"/>
        </w:rPr>
        <w:t xml:space="preserve">програма THRACE, </w:t>
      </w:r>
      <w:r w:rsidRPr="00743928">
        <w:rPr>
          <w:rFonts w:ascii="Times New Roman" w:hAnsi="Times New Roman" w:cs="Times New Roman"/>
          <w:sz w:val="24"/>
          <w:szCs w:val="24"/>
          <w:lang w:val="bg-BG"/>
        </w:rPr>
        <w:t xml:space="preserve">населено място=епизоотична единица), както следва: </w:t>
      </w:r>
    </w:p>
    <w:p w:rsidR="00711ADD" w:rsidRPr="00743928" w:rsidRDefault="00711ADD" w:rsidP="00261DE8">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 област Бургас: общ. Царево – с. Бродилово, с. Кости, с. Синеморец, с. Резово; общ. Малко Търново – с. Близнак, гр. Малко Търново, с. Сливарово, общ. Средец – с. Белеврен, с. Горно Ябълково, с. Тракийци;</w:t>
      </w:r>
    </w:p>
    <w:p w:rsidR="00711ADD" w:rsidRPr="00743928" w:rsidRDefault="00711ADD" w:rsidP="00261DE8">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 област Ямбол: общ. Болярово – с. Крайново, с. Странджа, общ. Елхово – с. Вълча поляна, с. Лесово, с. Голям Дервент;</w:t>
      </w:r>
    </w:p>
    <w:p w:rsidR="00711ADD" w:rsidRDefault="00711ADD" w:rsidP="00261DE8">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 област Хасково: общ. Тополовград – с. Радовец, с. Филипово, с. Присадец, общ. Свиленград – с. Щит, с. Маточина, с. Капитан Андреево.</w:t>
      </w:r>
    </w:p>
    <w:p w:rsidR="00711ADD" w:rsidRDefault="00711ADD" w:rsidP="00261DE8">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2) в шестте южни области на България (животновъден обект=епизоотична единица), в допълнение на прегледите по т. 1) – област Бургас, област Ямбол, област Хасково, област Кърджали, област Смолян, област Благоевград.</w:t>
      </w:r>
    </w:p>
    <w:p w:rsidR="00711ADD" w:rsidRDefault="00711ADD" w:rsidP="00261DE8">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4.1.2</w:t>
      </w:r>
      <w:r w:rsidR="00261DE8">
        <w:rPr>
          <w:rFonts w:ascii="Times New Roman" w:hAnsi="Times New Roman" w:cs="Times New Roman"/>
          <w:sz w:val="24"/>
          <w:szCs w:val="24"/>
          <w:lang w:val="bg-BG"/>
        </w:rPr>
        <w:t>.</w:t>
      </w:r>
      <w:r w:rsidRPr="00743928">
        <w:rPr>
          <w:rFonts w:ascii="Times New Roman" w:hAnsi="Times New Roman" w:cs="Times New Roman"/>
          <w:sz w:val="24"/>
          <w:szCs w:val="24"/>
          <w:lang w:val="bg-BG"/>
        </w:rPr>
        <w:t xml:space="preserve"> Клинични прегледи при извършване на ваксинация срещу ЗНД се извършват на територията на цялата страна.</w:t>
      </w:r>
    </w:p>
    <w:p w:rsidR="00711ADD" w:rsidRPr="00743928" w:rsidRDefault="00711ADD" w:rsidP="00261DE8">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4.1.3</w:t>
      </w:r>
      <w:r w:rsidR="00261DE8">
        <w:rPr>
          <w:rFonts w:ascii="Times New Roman" w:hAnsi="Times New Roman" w:cs="Times New Roman"/>
          <w:sz w:val="24"/>
          <w:szCs w:val="24"/>
          <w:lang w:val="bg-BG"/>
        </w:rPr>
        <w:t>.</w:t>
      </w:r>
      <w:r w:rsidRPr="00743928">
        <w:rPr>
          <w:rFonts w:ascii="Times New Roman" w:hAnsi="Times New Roman" w:cs="Times New Roman"/>
          <w:sz w:val="24"/>
          <w:szCs w:val="24"/>
          <w:lang w:val="bg-BG"/>
        </w:rPr>
        <w:t xml:space="preserve"> Клинични прегледи при съмнение/постваксинални неблагоприятни реакции се извършват на територията на цялата страна.</w:t>
      </w:r>
    </w:p>
    <w:p w:rsidR="00711ADD" w:rsidRDefault="00711ADD" w:rsidP="00261DE8">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4.2</w:t>
      </w:r>
      <w:r w:rsidR="00261DE8">
        <w:rPr>
          <w:rFonts w:ascii="Times New Roman" w:hAnsi="Times New Roman" w:cs="Times New Roman"/>
          <w:sz w:val="24"/>
          <w:szCs w:val="24"/>
          <w:lang w:val="bg-BG"/>
        </w:rPr>
        <w:t>.</w:t>
      </w:r>
      <w:r w:rsidRPr="00743928">
        <w:rPr>
          <w:rFonts w:ascii="Times New Roman" w:hAnsi="Times New Roman" w:cs="Times New Roman"/>
          <w:sz w:val="24"/>
          <w:szCs w:val="24"/>
          <w:lang w:val="bg-BG"/>
        </w:rPr>
        <w:t xml:space="preserve"> Вземане на проби за лабораторно изследване</w:t>
      </w:r>
    </w:p>
    <w:p w:rsidR="00711ADD" w:rsidRDefault="00711ADD" w:rsidP="00261DE8">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4.2.1</w:t>
      </w:r>
      <w:r w:rsidR="00261DE8">
        <w:rPr>
          <w:rFonts w:ascii="Times New Roman" w:hAnsi="Times New Roman" w:cs="Times New Roman"/>
          <w:sz w:val="24"/>
          <w:szCs w:val="24"/>
          <w:lang w:val="bg-BG"/>
        </w:rPr>
        <w:t>.</w:t>
      </w:r>
      <w:r w:rsidRPr="00743928">
        <w:rPr>
          <w:rFonts w:ascii="Times New Roman" w:hAnsi="Times New Roman" w:cs="Times New Roman"/>
          <w:sz w:val="24"/>
          <w:szCs w:val="24"/>
          <w:lang w:val="bg-BG"/>
        </w:rPr>
        <w:t xml:space="preserve"> Проби за активен надзор за болестите шап по чифтокопитните, чума по дребните преживни животни и ККХТ се вземат от дребни преживни животни в населените места и областите посочени по т. 4.1.1</w:t>
      </w:r>
      <w:r w:rsidR="00261DE8">
        <w:rPr>
          <w:rFonts w:ascii="Times New Roman" w:hAnsi="Times New Roman" w:cs="Times New Roman"/>
          <w:sz w:val="24"/>
          <w:szCs w:val="24"/>
          <w:lang w:val="bg-BG"/>
        </w:rPr>
        <w:t>.</w:t>
      </w:r>
      <w:r w:rsidRPr="00743928">
        <w:rPr>
          <w:rFonts w:ascii="Times New Roman" w:hAnsi="Times New Roman" w:cs="Times New Roman"/>
          <w:sz w:val="24"/>
          <w:szCs w:val="24"/>
          <w:lang w:val="bg-BG"/>
        </w:rPr>
        <w:t xml:space="preserve"> по схемата, описана в т.</w:t>
      </w:r>
      <w:r w:rsidR="00261DE8">
        <w:rPr>
          <w:rFonts w:ascii="Times New Roman" w:hAnsi="Times New Roman" w:cs="Times New Roman"/>
          <w:sz w:val="24"/>
          <w:szCs w:val="24"/>
          <w:lang w:val="bg-BG"/>
        </w:rPr>
        <w:t xml:space="preserve"> </w:t>
      </w:r>
      <w:r w:rsidRPr="00743928">
        <w:rPr>
          <w:rFonts w:ascii="Times New Roman" w:hAnsi="Times New Roman" w:cs="Times New Roman"/>
          <w:sz w:val="24"/>
          <w:szCs w:val="24"/>
          <w:lang w:val="bg-BG"/>
        </w:rPr>
        <w:t>5.</w:t>
      </w:r>
    </w:p>
    <w:p w:rsidR="00711ADD" w:rsidRPr="00743928" w:rsidRDefault="00711ADD" w:rsidP="00261DE8">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4.2.2</w:t>
      </w:r>
      <w:r w:rsidR="00261DE8">
        <w:rPr>
          <w:rFonts w:ascii="Times New Roman" w:hAnsi="Times New Roman" w:cs="Times New Roman"/>
          <w:sz w:val="24"/>
          <w:szCs w:val="24"/>
          <w:lang w:val="bg-BG"/>
        </w:rPr>
        <w:t>.</w:t>
      </w:r>
      <w:r w:rsidRPr="00743928">
        <w:rPr>
          <w:rFonts w:ascii="Times New Roman" w:hAnsi="Times New Roman" w:cs="Times New Roman"/>
          <w:sz w:val="24"/>
          <w:szCs w:val="24"/>
          <w:lang w:val="bg-BG"/>
        </w:rPr>
        <w:t xml:space="preserve"> Проби при съмнение за възникване на която и да е от болестите в обхвата на настоящата програма, се вземат от територията на цялата страна.</w:t>
      </w:r>
    </w:p>
    <w:p w:rsidR="00711ADD" w:rsidRPr="00743928" w:rsidRDefault="00711ADD" w:rsidP="00261DE8">
      <w:pPr>
        <w:spacing w:after="0" w:line="360" w:lineRule="auto"/>
        <w:ind w:firstLine="709"/>
        <w:jc w:val="both"/>
        <w:rPr>
          <w:rFonts w:ascii="Times New Roman" w:hAnsi="Times New Roman" w:cs="Times New Roman"/>
          <w:sz w:val="24"/>
          <w:szCs w:val="24"/>
          <w:lang w:val="bg-BG"/>
        </w:rPr>
      </w:pPr>
    </w:p>
    <w:p w:rsidR="00711ADD" w:rsidRPr="00743928" w:rsidRDefault="00711ADD" w:rsidP="00547343">
      <w:pPr>
        <w:spacing w:after="0" w:line="360" w:lineRule="auto"/>
        <w:jc w:val="center"/>
        <w:rPr>
          <w:rFonts w:ascii="Times New Roman" w:hAnsi="Times New Roman" w:cs="Times New Roman"/>
          <w:color w:val="000000"/>
          <w:sz w:val="24"/>
          <w:szCs w:val="24"/>
          <w:lang w:val="bg-BG"/>
        </w:rPr>
      </w:pPr>
      <w:r w:rsidRPr="00743928">
        <w:rPr>
          <w:rFonts w:ascii="Times New Roman" w:hAnsi="Times New Roman" w:cs="Times New Roman"/>
          <w:noProof/>
          <w:color w:val="000000"/>
          <w:sz w:val="24"/>
          <w:szCs w:val="24"/>
          <w:lang w:val="en-US"/>
        </w:rPr>
        <w:lastRenderedPageBreak/>
        <w:drawing>
          <wp:inline distT="0" distB="0" distL="0" distR="0" wp14:anchorId="3C9AE11C" wp14:editId="1CBABF80">
            <wp:extent cx="4027990" cy="2841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3490" t="2684" r="3088" b="9440"/>
                    <a:stretch/>
                  </pic:blipFill>
                  <pic:spPr bwMode="auto">
                    <a:xfrm>
                      <a:off x="0" y="0"/>
                      <a:ext cx="4027990" cy="2841585"/>
                    </a:xfrm>
                    <a:prstGeom prst="rect">
                      <a:avLst/>
                    </a:prstGeom>
                    <a:noFill/>
                    <a:ln>
                      <a:noFill/>
                    </a:ln>
                    <a:extLst>
                      <a:ext uri="{53640926-AAD7-44D8-BBD7-CCE9431645EC}">
                        <a14:shadowObscured xmlns:a14="http://schemas.microsoft.com/office/drawing/2010/main"/>
                      </a:ext>
                    </a:extLst>
                  </pic:spPr>
                </pic:pic>
              </a:graphicData>
            </a:graphic>
          </wp:inline>
        </w:drawing>
      </w:r>
    </w:p>
    <w:p w:rsidR="00711ADD" w:rsidRPr="00743928" w:rsidRDefault="008F7D1B" w:rsidP="00261DE8">
      <w:pPr>
        <w:spacing w:after="0" w:line="360" w:lineRule="auto"/>
        <w:jc w:val="center"/>
        <w:rPr>
          <w:rFonts w:ascii="Times New Roman" w:hAnsi="Times New Roman" w:cs="Times New Roman"/>
          <w:b/>
          <w:i/>
          <w:color w:val="000000"/>
          <w:sz w:val="24"/>
          <w:szCs w:val="24"/>
          <w:lang w:val="bg-BG"/>
        </w:rPr>
      </w:pPr>
      <w:r>
        <w:rPr>
          <w:rFonts w:ascii="Times New Roman" w:hAnsi="Times New Roman" w:cs="Times New Roman"/>
          <w:b/>
          <w:i/>
          <w:color w:val="000000"/>
          <w:sz w:val="24"/>
          <w:szCs w:val="24"/>
          <w:lang w:val="bg-BG"/>
        </w:rPr>
        <w:t>Фигура 1</w:t>
      </w:r>
      <w:bookmarkStart w:id="0" w:name="_GoBack"/>
      <w:bookmarkEnd w:id="0"/>
      <w:r w:rsidR="00711ADD" w:rsidRPr="00743928">
        <w:rPr>
          <w:rFonts w:ascii="Times New Roman" w:hAnsi="Times New Roman" w:cs="Times New Roman"/>
          <w:b/>
          <w:i/>
          <w:color w:val="000000"/>
          <w:sz w:val="24"/>
          <w:szCs w:val="24"/>
          <w:lang w:val="bg-BG"/>
        </w:rPr>
        <w:t xml:space="preserve">: </w:t>
      </w:r>
      <w:r w:rsidR="00711ADD" w:rsidRPr="00743928">
        <w:rPr>
          <w:rFonts w:ascii="Times New Roman" w:hAnsi="Times New Roman" w:cs="Times New Roman"/>
          <w:i/>
          <w:color w:val="000000"/>
          <w:sz w:val="24"/>
          <w:szCs w:val="24"/>
          <w:lang w:val="bg-BG"/>
        </w:rPr>
        <w:t>Административни области, обект на активен клиничен надзор за шап, ЧДП и ШОК, и серологичен надзор за шап и ЧДП (в жълто) и населени места от общини от областите Бургас, Ямбол и Хасково с активен клиничен надзор за шап, ЧДП и ШОК и серологичен надзор за шап и ЧДП (в синьо).</w:t>
      </w:r>
    </w:p>
    <w:p w:rsidR="005D2FE8" w:rsidRPr="00743928" w:rsidRDefault="005D2FE8" w:rsidP="00261DE8">
      <w:pPr>
        <w:spacing w:after="0" w:line="360" w:lineRule="auto"/>
        <w:ind w:firstLine="709"/>
        <w:jc w:val="both"/>
        <w:rPr>
          <w:rFonts w:ascii="Times New Roman" w:hAnsi="Times New Roman" w:cs="Times New Roman"/>
          <w:b/>
          <w:i/>
          <w:color w:val="000000"/>
          <w:sz w:val="24"/>
          <w:szCs w:val="24"/>
          <w:lang w:val="bg-BG"/>
        </w:rPr>
      </w:pPr>
    </w:p>
    <w:p w:rsidR="00711ADD" w:rsidRPr="00743928" w:rsidRDefault="00711ADD" w:rsidP="00261DE8">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4.3</w:t>
      </w:r>
      <w:r w:rsidR="00261DE8">
        <w:rPr>
          <w:rFonts w:ascii="Times New Roman" w:hAnsi="Times New Roman" w:cs="Times New Roman"/>
          <w:sz w:val="24"/>
          <w:szCs w:val="24"/>
          <w:lang w:val="bg-BG"/>
        </w:rPr>
        <w:t>.</w:t>
      </w:r>
      <w:r w:rsidRPr="00743928">
        <w:rPr>
          <w:rFonts w:ascii="Times New Roman" w:hAnsi="Times New Roman" w:cs="Times New Roman"/>
          <w:sz w:val="24"/>
          <w:szCs w:val="24"/>
          <w:lang w:val="bg-BG"/>
        </w:rPr>
        <w:t xml:space="preserve"> Ваксинация срещу ЗНД</w:t>
      </w:r>
    </w:p>
    <w:p w:rsidR="00711ADD" w:rsidRPr="00743928" w:rsidRDefault="00711ADD" w:rsidP="00261DE8">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Ваксинация срещу ЗНД се провежда на територията на цялата страна, съгласно описаното в т. 6.</w:t>
      </w:r>
    </w:p>
    <w:p w:rsidR="00711ADD" w:rsidRPr="00743928" w:rsidRDefault="00711ADD" w:rsidP="00261DE8">
      <w:pPr>
        <w:spacing w:after="0" w:line="360" w:lineRule="auto"/>
        <w:ind w:firstLine="709"/>
        <w:jc w:val="both"/>
        <w:rPr>
          <w:rFonts w:ascii="Times New Roman" w:hAnsi="Times New Roman" w:cs="Times New Roman"/>
          <w:sz w:val="24"/>
          <w:szCs w:val="24"/>
          <w:lang w:val="bg-BG"/>
        </w:rPr>
      </w:pPr>
    </w:p>
    <w:p w:rsidR="00711ADD" w:rsidRPr="00743928" w:rsidRDefault="00711ADD" w:rsidP="00261DE8">
      <w:pPr>
        <w:spacing w:after="0" w:line="360" w:lineRule="auto"/>
        <w:ind w:firstLine="709"/>
        <w:jc w:val="both"/>
        <w:rPr>
          <w:rFonts w:ascii="Times New Roman" w:hAnsi="Times New Roman" w:cs="Times New Roman"/>
          <w:b/>
          <w:sz w:val="24"/>
          <w:szCs w:val="24"/>
          <w:lang w:val="bg-BG"/>
        </w:rPr>
      </w:pPr>
      <w:r w:rsidRPr="00743928">
        <w:rPr>
          <w:rFonts w:ascii="Times New Roman" w:hAnsi="Times New Roman" w:cs="Times New Roman"/>
          <w:b/>
          <w:sz w:val="24"/>
          <w:szCs w:val="24"/>
          <w:lang w:val="bg-BG"/>
        </w:rPr>
        <w:t>5. Схема за клинични прегледи и пробовземане. Използвани лабораторни диагностични методи</w:t>
      </w:r>
    </w:p>
    <w:p w:rsidR="00711ADD" w:rsidRPr="00743928" w:rsidRDefault="00711ADD" w:rsidP="00261DE8">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 xml:space="preserve">5.1. Схема за клинични прегледи и </w:t>
      </w:r>
      <w:r w:rsidR="0086210C" w:rsidRPr="00743928">
        <w:rPr>
          <w:rFonts w:ascii="Times New Roman" w:hAnsi="Times New Roman" w:cs="Times New Roman"/>
          <w:sz w:val="24"/>
          <w:szCs w:val="24"/>
          <w:lang w:val="bg-BG"/>
        </w:rPr>
        <w:t>пробовземане</w:t>
      </w:r>
    </w:p>
    <w:p w:rsidR="0014653C" w:rsidRPr="00743928" w:rsidRDefault="00261DE8" w:rsidP="00261DE8">
      <w:pPr>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sym w:font="Wingdings" w:char="F09F"/>
      </w:r>
      <w:r>
        <w:rPr>
          <w:rFonts w:ascii="Times New Roman" w:hAnsi="Times New Roman" w:cs="Times New Roman"/>
          <w:sz w:val="24"/>
          <w:szCs w:val="24"/>
          <w:lang w:val="bg-BG"/>
        </w:rPr>
        <w:t xml:space="preserve"> </w:t>
      </w:r>
      <w:r w:rsidR="0086210C" w:rsidRPr="00743928">
        <w:rPr>
          <w:rFonts w:ascii="Times New Roman" w:hAnsi="Times New Roman" w:cs="Times New Roman"/>
          <w:sz w:val="24"/>
          <w:szCs w:val="24"/>
          <w:lang w:val="bg-BG"/>
        </w:rPr>
        <w:t xml:space="preserve">В рамките на програмата се извършват ежемесечни клинични прегледи на едри и </w:t>
      </w:r>
      <w:r w:rsidR="000315A3" w:rsidRPr="00743928">
        <w:rPr>
          <w:rFonts w:ascii="Times New Roman" w:hAnsi="Times New Roman" w:cs="Times New Roman"/>
          <w:sz w:val="24"/>
          <w:szCs w:val="24"/>
          <w:lang w:val="bg-BG"/>
        </w:rPr>
        <w:t xml:space="preserve">дребни преживни животни. </w:t>
      </w:r>
    </w:p>
    <w:p w:rsidR="000315A3" w:rsidRPr="00743928" w:rsidRDefault="000315A3" w:rsidP="00261DE8">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В шестте южни гранични</w:t>
      </w:r>
      <w:r w:rsidR="0086210C" w:rsidRPr="00743928">
        <w:rPr>
          <w:rFonts w:ascii="Times New Roman" w:hAnsi="Times New Roman" w:cs="Times New Roman"/>
          <w:sz w:val="24"/>
          <w:szCs w:val="24"/>
          <w:lang w:val="bg-BG"/>
        </w:rPr>
        <w:t xml:space="preserve"> област</w:t>
      </w:r>
      <w:r w:rsidRPr="00743928">
        <w:rPr>
          <w:rFonts w:ascii="Times New Roman" w:hAnsi="Times New Roman" w:cs="Times New Roman"/>
          <w:sz w:val="24"/>
          <w:szCs w:val="24"/>
          <w:lang w:val="bg-BG"/>
        </w:rPr>
        <w:t>и</w:t>
      </w:r>
      <w:r w:rsidR="0086210C" w:rsidRPr="00743928">
        <w:rPr>
          <w:rFonts w:ascii="Times New Roman" w:hAnsi="Times New Roman" w:cs="Times New Roman"/>
          <w:sz w:val="24"/>
          <w:szCs w:val="24"/>
          <w:lang w:val="bg-BG"/>
        </w:rPr>
        <w:t xml:space="preserve"> се извършват</w:t>
      </w:r>
      <w:r w:rsidR="003B08E8" w:rsidRPr="00743928">
        <w:rPr>
          <w:rFonts w:ascii="Times New Roman" w:hAnsi="Times New Roman" w:cs="Times New Roman"/>
          <w:sz w:val="24"/>
          <w:szCs w:val="24"/>
          <w:lang w:val="bg-BG"/>
        </w:rPr>
        <w:t xml:space="preserve"> от официални ветеринарни лекари (ОВЛ)</w:t>
      </w:r>
      <w:r w:rsidRPr="00743928">
        <w:rPr>
          <w:rFonts w:ascii="Times New Roman" w:hAnsi="Times New Roman" w:cs="Times New Roman"/>
          <w:sz w:val="24"/>
          <w:szCs w:val="24"/>
          <w:lang w:val="bg-BG"/>
        </w:rPr>
        <w:t>:</w:t>
      </w:r>
    </w:p>
    <w:p w:rsidR="000315A3" w:rsidRPr="00743928" w:rsidRDefault="000315A3" w:rsidP="00261DE8">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w:t>
      </w:r>
      <w:r w:rsidR="0086210C" w:rsidRPr="00743928">
        <w:rPr>
          <w:rFonts w:ascii="Times New Roman" w:hAnsi="Times New Roman" w:cs="Times New Roman"/>
          <w:sz w:val="24"/>
          <w:szCs w:val="24"/>
          <w:lang w:val="bg-BG"/>
        </w:rPr>
        <w:t xml:space="preserve"> клинични прегледи в</w:t>
      </w:r>
      <w:r w:rsidRPr="00743928">
        <w:rPr>
          <w:rFonts w:ascii="Times New Roman" w:hAnsi="Times New Roman" w:cs="Times New Roman"/>
          <w:sz w:val="24"/>
          <w:szCs w:val="24"/>
          <w:lang w:val="bg-BG"/>
        </w:rPr>
        <w:t xml:space="preserve"> 59 животновъдни обекта, определени на база на оценка на риска, в които се отглеждат едри преживни животни (ЕПЖ)</w:t>
      </w:r>
      <w:r w:rsidR="003B08E8" w:rsidRPr="00743928">
        <w:rPr>
          <w:rFonts w:ascii="Times New Roman" w:hAnsi="Times New Roman" w:cs="Times New Roman"/>
          <w:sz w:val="24"/>
          <w:szCs w:val="24"/>
          <w:lang w:val="bg-BG"/>
        </w:rPr>
        <w:t>;</w:t>
      </w:r>
    </w:p>
    <w:p w:rsidR="0014653C" w:rsidRPr="00743928" w:rsidRDefault="000315A3" w:rsidP="00261DE8">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 клинични прегледи в 59 животновъдни обекта, определени на база на оценка на риска, в които се отглеждат дребни преживни животни</w:t>
      </w:r>
      <w:r w:rsidR="0086210C" w:rsidRPr="00743928">
        <w:rPr>
          <w:rFonts w:ascii="Times New Roman" w:hAnsi="Times New Roman" w:cs="Times New Roman"/>
          <w:sz w:val="24"/>
          <w:szCs w:val="24"/>
          <w:lang w:val="bg-BG"/>
        </w:rPr>
        <w:t xml:space="preserve"> </w:t>
      </w:r>
      <w:r w:rsidR="003B08E8" w:rsidRPr="00743928">
        <w:rPr>
          <w:rFonts w:ascii="Times New Roman" w:hAnsi="Times New Roman" w:cs="Times New Roman"/>
          <w:sz w:val="24"/>
          <w:szCs w:val="24"/>
          <w:lang w:val="bg-BG"/>
        </w:rPr>
        <w:t>(ДПЖ).</w:t>
      </w:r>
    </w:p>
    <w:p w:rsidR="009A396B" w:rsidRPr="00743928" w:rsidRDefault="009A396B" w:rsidP="00261DE8">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Животновъдните обекти, които ще бъдат посещавани всеки месец се определят от началник отдел „Здравеопазване на животните“ към съответното ОДБХ, на база на следните критерии:</w:t>
      </w:r>
    </w:p>
    <w:p w:rsidR="009A396B" w:rsidRPr="00743928" w:rsidRDefault="009A396B" w:rsidP="00261DE8">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 разположение на животновъдния обект;</w:t>
      </w:r>
    </w:p>
    <w:p w:rsidR="009A396B" w:rsidRPr="00743928" w:rsidRDefault="009A396B" w:rsidP="00261DE8">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lastRenderedPageBreak/>
        <w:t>- история на движенията на животни;</w:t>
      </w:r>
    </w:p>
    <w:p w:rsidR="009A396B" w:rsidRPr="00743928" w:rsidRDefault="00937192" w:rsidP="00261DE8">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 xml:space="preserve">- </w:t>
      </w:r>
      <w:r w:rsidR="009A396B" w:rsidRPr="00743928">
        <w:rPr>
          <w:rFonts w:ascii="Times New Roman" w:hAnsi="Times New Roman" w:cs="Times New Roman"/>
          <w:sz w:val="24"/>
          <w:szCs w:val="24"/>
          <w:lang w:val="bg-BG"/>
        </w:rPr>
        <w:t>система на отглеждане (фермерско поведение);</w:t>
      </w:r>
    </w:p>
    <w:p w:rsidR="009A396B" w:rsidRPr="00743928" w:rsidRDefault="009A396B" w:rsidP="00261DE8">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 био-сигурност;</w:t>
      </w:r>
    </w:p>
    <w:p w:rsidR="009A396B" w:rsidRPr="00743928" w:rsidRDefault="00937192" w:rsidP="00261DE8">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 xml:space="preserve">- брой животни в </w:t>
      </w:r>
      <w:r w:rsidR="009A396B" w:rsidRPr="00743928">
        <w:rPr>
          <w:rFonts w:ascii="Times New Roman" w:hAnsi="Times New Roman" w:cs="Times New Roman"/>
          <w:sz w:val="24"/>
          <w:szCs w:val="24"/>
          <w:lang w:val="bg-BG"/>
        </w:rPr>
        <w:t>стадото.</w:t>
      </w:r>
    </w:p>
    <w:p w:rsidR="0014653C" w:rsidRPr="00743928" w:rsidRDefault="00261DE8" w:rsidP="00261DE8">
      <w:pPr>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sym w:font="Wingdings" w:char="F09F"/>
      </w:r>
      <w:r>
        <w:rPr>
          <w:rFonts w:ascii="Times New Roman" w:hAnsi="Times New Roman" w:cs="Times New Roman"/>
          <w:sz w:val="24"/>
          <w:szCs w:val="24"/>
          <w:lang w:val="bg-BG"/>
        </w:rPr>
        <w:t xml:space="preserve"> </w:t>
      </w:r>
      <w:r w:rsidR="0014653C" w:rsidRPr="00743928">
        <w:rPr>
          <w:rFonts w:ascii="Times New Roman" w:hAnsi="Times New Roman" w:cs="Times New Roman"/>
          <w:sz w:val="24"/>
          <w:szCs w:val="24"/>
          <w:lang w:val="bg-BG"/>
        </w:rPr>
        <w:t xml:space="preserve">В 21 населени места от обл. Бургас, Ямбол и Хасково по т. 4 се извършват </w:t>
      </w:r>
      <w:r w:rsidR="005027DF" w:rsidRPr="00743928">
        <w:rPr>
          <w:rFonts w:ascii="Times New Roman" w:hAnsi="Times New Roman" w:cs="Times New Roman"/>
          <w:sz w:val="24"/>
          <w:szCs w:val="24"/>
          <w:lang w:val="bg-BG"/>
        </w:rPr>
        <w:t>от ОВЛ:</w:t>
      </w:r>
    </w:p>
    <w:p w:rsidR="005027DF" w:rsidRPr="00743928" w:rsidRDefault="005027DF" w:rsidP="00261DE8">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 клинични прегледи на ЕПЖ и ДПЖ в изброените населени места.</w:t>
      </w:r>
    </w:p>
    <w:p w:rsidR="00261DE8" w:rsidRDefault="00261DE8" w:rsidP="00261DE8">
      <w:pPr>
        <w:spacing w:after="0" w:line="360" w:lineRule="auto"/>
        <w:ind w:firstLine="709"/>
        <w:jc w:val="both"/>
        <w:rPr>
          <w:rFonts w:ascii="Times New Roman" w:hAnsi="Times New Roman" w:cs="Times New Roman"/>
          <w:b/>
          <w:sz w:val="24"/>
          <w:szCs w:val="24"/>
          <w:lang w:val="bg-BG"/>
        </w:rPr>
      </w:pPr>
    </w:p>
    <w:p w:rsidR="005027DF" w:rsidRPr="00743928" w:rsidRDefault="00DD11E1" w:rsidP="00261DE8">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b/>
          <w:sz w:val="24"/>
          <w:szCs w:val="24"/>
          <w:lang w:val="bg-BG"/>
        </w:rPr>
        <w:t>NB!</w:t>
      </w:r>
      <w:r w:rsidRPr="00743928">
        <w:rPr>
          <w:rFonts w:ascii="Times New Roman" w:hAnsi="Times New Roman" w:cs="Times New Roman"/>
          <w:sz w:val="24"/>
          <w:szCs w:val="24"/>
          <w:lang w:val="bg-BG"/>
        </w:rPr>
        <w:t xml:space="preserve"> </w:t>
      </w:r>
      <w:r w:rsidR="005027DF" w:rsidRPr="00743928">
        <w:rPr>
          <w:rFonts w:ascii="Times New Roman" w:hAnsi="Times New Roman" w:cs="Times New Roman"/>
          <w:sz w:val="24"/>
          <w:szCs w:val="24"/>
          <w:lang w:val="bg-BG"/>
        </w:rPr>
        <w:t>Клинични</w:t>
      </w:r>
      <w:r w:rsidRPr="00743928">
        <w:rPr>
          <w:rFonts w:ascii="Times New Roman" w:hAnsi="Times New Roman" w:cs="Times New Roman"/>
          <w:sz w:val="24"/>
          <w:szCs w:val="24"/>
          <w:lang w:val="bg-BG"/>
        </w:rPr>
        <w:t>те</w:t>
      </w:r>
      <w:r w:rsidR="005027DF" w:rsidRPr="00743928">
        <w:rPr>
          <w:rFonts w:ascii="Times New Roman" w:hAnsi="Times New Roman" w:cs="Times New Roman"/>
          <w:sz w:val="24"/>
          <w:szCs w:val="24"/>
          <w:lang w:val="bg-BG"/>
        </w:rPr>
        <w:t xml:space="preserve"> прегледи</w:t>
      </w:r>
      <w:r w:rsidRPr="00743928">
        <w:rPr>
          <w:rFonts w:ascii="Times New Roman" w:hAnsi="Times New Roman" w:cs="Times New Roman"/>
          <w:sz w:val="24"/>
          <w:szCs w:val="24"/>
          <w:lang w:val="bg-BG"/>
        </w:rPr>
        <w:t xml:space="preserve"> в шестте области и в 21 населени места </w:t>
      </w:r>
      <w:r w:rsidR="005027DF" w:rsidRPr="00743928">
        <w:rPr>
          <w:rFonts w:ascii="Times New Roman" w:hAnsi="Times New Roman" w:cs="Times New Roman"/>
          <w:sz w:val="24"/>
          <w:szCs w:val="24"/>
          <w:lang w:val="bg-BG"/>
        </w:rPr>
        <w:t xml:space="preserve"> се извършват на брой ЕПЖ/ДПЖ от животновъдния обект/населеното място, така че да се установи 5% разпространение на болестта с 95 % достоверност.</w:t>
      </w:r>
    </w:p>
    <w:p w:rsidR="00261DE8" w:rsidRDefault="00261DE8" w:rsidP="00261DE8">
      <w:pPr>
        <w:spacing w:after="0" w:line="360" w:lineRule="auto"/>
        <w:ind w:firstLine="709"/>
        <w:jc w:val="both"/>
        <w:rPr>
          <w:rFonts w:ascii="Times New Roman" w:hAnsi="Times New Roman" w:cs="Times New Roman"/>
          <w:sz w:val="24"/>
          <w:szCs w:val="24"/>
          <w:lang w:val="bg-BG"/>
        </w:rPr>
      </w:pPr>
    </w:p>
    <w:p w:rsidR="003B08E8" w:rsidRPr="00743928" w:rsidRDefault="003B08E8" w:rsidP="00261DE8">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В цялата страна се извършват клинични прегледи:</w:t>
      </w:r>
    </w:p>
    <w:p w:rsidR="003B08E8" w:rsidRPr="00743928" w:rsidRDefault="003B08E8" w:rsidP="00261DE8">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 от ОВЛ при съмнение за възникване на някоя от болестите в настоящата програма;</w:t>
      </w:r>
    </w:p>
    <w:p w:rsidR="003B08E8" w:rsidRPr="00743928" w:rsidRDefault="003B08E8" w:rsidP="00261DE8">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 от ОВЛ при сигнали за постваксинални неблагоприятни ефекти;</w:t>
      </w:r>
    </w:p>
    <w:p w:rsidR="000C3F4B" w:rsidRPr="00743928" w:rsidRDefault="003B08E8" w:rsidP="00261DE8">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 от РВЛ при извършване на ваксинации срещу ЗНД и други имунопрофилактични мероприятия</w:t>
      </w:r>
      <w:r w:rsidR="0014653C" w:rsidRPr="00743928">
        <w:rPr>
          <w:rFonts w:ascii="Times New Roman" w:hAnsi="Times New Roman" w:cs="Times New Roman"/>
          <w:sz w:val="24"/>
          <w:szCs w:val="24"/>
          <w:lang w:val="bg-BG"/>
        </w:rPr>
        <w:t>, предвидени</w:t>
      </w:r>
      <w:r w:rsidRPr="00743928">
        <w:rPr>
          <w:rFonts w:ascii="Times New Roman" w:hAnsi="Times New Roman" w:cs="Times New Roman"/>
          <w:sz w:val="24"/>
          <w:szCs w:val="24"/>
          <w:lang w:val="bg-BG"/>
        </w:rPr>
        <w:t xml:space="preserve"> в </w:t>
      </w:r>
      <w:r w:rsidR="000C3F4B" w:rsidRPr="00743928">
        <w:rPr>
          <w:rFonts w:ascii="Times New Roman" w:hAnsi="Times New Roman" w:cs="Times New Roman"/>
          <w:sz w:val="24"/>
          <w:szCs w:val="24"/>
          <w:lang w:val="bg-BG"/>
        </w:rPr>
        <w:t>Програмата (НПБЖЗ).</w:t>
      </w:r>
    </w:p>
    <w:p w:rsidR="000C3F4B" w:rsidRPr="00743928" w:rsidRDefault="000C3F4B" w:rsidP="00261DE8">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В шестте южни гранични области и 21 населени места се вземат проби за серологично изследване на дребни преживни животни за шап и ЧДП на всеки три месеца, както е описано в таблицата по-долу. Проби (кръвен серум) се вземат от брой животни в обекта/населеното място, така че да се установи 5% разпространение на болестта с 95% достоверност.</w:t>
      </w:r>
    </w:p>
    <w:p w:rsidR="00373A13" w:rsidRPr="00743928" w:rsidRDefault="00373A13" w:rsidP="00261DE8">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По време на последното пробовзе</w:t>
      </w:r>
      <w:r w:rsidR="003A2979" w:rsidRPr="00743928">
        <w:rPr>
          <w:rFonts w:ascii="Times New Roman" w:hAnsi="Times New Roman" w:cs="Times New Roman"/>
          <w:sz w:val="24"/>
          <w:szCs w:val="24"/>
          <w:lang w:val="bg-BG"/>
        </w:rPr>
        <w:t xml:space="preserve">мане за годината в шестте области се вземат проби за серологични изследвания от ДПЖ за установяване наличие на антитела срещу </w:t>
      </w:r>
      <w:r w:rsidR="001B0485" w:rsidRPr="00743928">
        <w:rPr>
          <w:rFonts w:ascii="Times New Roman" w:hAnsi="Times New Roman" w:cs="Times New Roman"/>
          <w:sz w:val="24"/>
          <w:szCs w:val="24"/>
          <w:lang w:val="bg-BG"/>
        </w:rPr>
        <w:t>ККХТ.</w:t>
      </w:r>
    </w:p>
    <w:p w:rsidR="000C3F4B" w:rsidRPr="00743928" w:rsidRDefault="000C3F4B" w:rsidP="00261DE8">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На територията на цялата страна се вземат проби (кръвен серум, цяла кръв, органни проби) при всяко съмнение на за възникване на някоя от болестите в настоящата програма.</w:t>
      </w:r>
    </w:p>
    <w:p w:rsidR="00743928" w:rsidRDefault="00743928" w:rsidP="00261DE8">
      <w:pPr>
        <w:spacing w:after="0" w:line="360" w:lineRule="auto"/>
        <w:ind w:firstLine="709"/>
        <w:jc w:val="both"/>
        <w:rPr>
          <w:rFonts w:ascii="Times New Roman" w:hAnsi="Times New Roman" w:cs="Times New Roman"/>
          <w:sz w:val="24"/>
          <w:szCs w:val="24"/>
          <w:lang w:val="bg-BG"/>
        </w:rPr>
      </w:pPr>
    </w:p>
    <w:p w:rsidR="00743928" w:rsidRPr="00743928" w:rsidRDefault="00743928" w:rsidP="00261DE8">
      <w:pPr>
        <w:tabs>
          <w:tab w:val="left" w:pos="8361"/>
        </w:tabs>
        <w:spacing w:after="0" w:line="360" w:lineRule="auto"/>
        <w:ind w:firstLine="709"/>
        <w:rPr>
          <w:rFonts w:ascii="Times New Roman" w:hAnsi="Times New Roman" w:cs="Times New Roman"/>
          <w:sz w:val="24"/>
          <w:szCs w:val="24"/>
          <w:lang w:val="bg-BG"/>
        </w:rPr>
      </w:pPr>
    </w:p>
    <w:p w:rsidR="00743928" w:rsidRDefault="00743928" w:rsidP="00743928">
      <w:pPr>
        <w:rPr>
          <w:rFonts w:ascii="Times New Roman" w:hAnsi="Times New Roman" w:cs="Times New Roman"/>
          <w:sz w:val="24"/>
          <w:szCs w:val="24"/>
          <w:lang w:val="bg-BG"/>
        </w:rPr>
      </w:pPr>
    </w:p>
    <w:p w:rsidR="0086210C" w:rsidRPr="00743928" w:rsidRDefault="0086210C" w:rsidP="00743928">
      <w:pPr>
        <w:rPr>
          <w:rFonts w:ascii="Times New Roman" w:hAnsi="Times New Roman" w:cs="Times New Roman"/>
          <w:sz w:val="24"/>
          <w:szCs w:val="24"/>
          <w:lang w:val="bg-BG"/>
        </w:rPr>
        <w:sectPr w:rsidR="0086210C" w:rsidRPr="00743928" w:rsidSect="00DA1E14">
          <w:footerReference w:type="default" r:id="rId10"/>
          <w:pgSz w:w="11906" w:h="16838" w:code="9"/>
          <w:pgMar w:top="1134" w:right="1134" w:bottom="567" w:left="1701" w:header="709" w:footer="709" w:gutter="0"/>
          <w:cols w:space="708"/>
          <w:titlePg/>
          <w:docGrid w:linePitch="360"/>
        </w:sectPr>
      </w:pPr>
    </w:p>
    <w:tbl>
      <w:tblPr>
        <w:tblStyle w:val="TableGrid"/>
        <w:tblW w:w="15593" w:type="dxa"/>
        <w:tblLayout w:type="fixed"/>
        <w:tblLook w:val="04A0" w:firstRow="1" w:lastRow="0" w:firstColumn="1" w:lastColumn="0" w:noHBand="0" w:noVBand="1"/>
      </w:tblPr>
      <w:tblGrid>
        <w:gridCol w:w="1048"/>
        <w:gridCol w:w="1071"/>
        <w:gridCol w:w="1072"/>
        <w:gridCol w:w="1073"/>
        <w:gridCol w:w="1073"/>
        <w:gridCol w:w="1321"/>
        <w:gridCol w:w="1127"/>
        <w:gridCol w:w="1303"/>
        <w:gridCol w:w="943"/>
        <w:gridCol w:w="1276"/>
        <w:gridCol w:w="1275"/>
        <w:gridCol w:w="1134"/>
        <w:gridCol w:w="995"/>
        <w:gridCol w:w="882"/>
      </w:tblGrid>
      <w:tr w:rsidR="00BF255D" w:rsidRPr="00BF255D" w:rsidTr="00361AA0">
        <w:tc>
          <w:tcPr>
            <w:tcW w:w="1048" w:type="dxa"/>
            <w:hideMark/>
          </w:tcPr>
          <w:p w:rsidR="00DA1E14" w:rsidRPr="00BF255D" w:rsidRDefault="00DA1E14" w:rsidP="00BF255D">
            <w:pPr>
              <w:jc w:val="center"/>
              <w:rPr>
                <w:rFonts w:ascii="Times New Roman" w:hAnsi="Times New Roman" w:cs="Times New Roman"/>
                <w:b/>
                <w:sz w:val="20"/>
                <w:szCs w:val="20"/>
                <w:lang w:val="bg-BG"/>
              </w:rPr>
            </w:pPr>
            <w:r w:rsidRPr="00BF255D">
              <w:rPr>
                <w:rFonts w:ascii="Times New Roman" w:hAnsi="Times New Roman" w:cs="Times New Roman"/>
                <w:b/>
                <w:sz w:val="20"/>
                <w:szCs w:val="20"/>
                <w:lang w:val="bg-BG"/>
              </w:rPr>
              <w:lastRenderedPageBreak/>
              <w:t>Област</w:t>
            </w:r>
          </w:p>
        </w:tc>
        <w:tc>
          <w:tcPr>
            <w:tcW w:w="1071" w:type="dxa"/>
            <w:hideMark/>
          </w:tcPr>
          <w:p w:rsidR="00DA1E14" w:rsidRPr="00BF255D" w:rsidRDefault="00DA1E14" w:rsidP="00BF255D">
            <w:pPr>
              <w:jc w:val="center"/>
              <w:rPr>
                <w:rFonts w:ascii="Times New Roman" w:hAnsi="Times New Roman" w:cs="Times New Roman"/>
                <w:b/>
                <w:sz w:val="20"/>
                <w:szCs w:val="20"/>
                <w:lang w:val="bg-BG"/>
              </w:rPr>
            </w:pPr>
            <w:r w:rsidRPr="00BF255D">
              <w:rPr>
                <w:rFonts w:ascii="Times New Roman" w:hAnsi="Times New Roman" w:cs="Times New Roman"/>
                <w:b/>
                <w:sz w:val="20"/>
                <w:szCs w:val="20"/>
                <w:lang w:val="bg-BG"/>
              </w:rPr>
              <w:t>Брой на клиничните прегледи месечно (бр. ЖО, в които са извършвани кл. прегледи на ЕПЖ)*</w:t>
            </w:r>
          </w:p>
        </w:tc>
        <w:tc>
          <w:tcPr>
            <w:tcW w:w="1072" w:type="dxa"/>
            <w:hideMark/>
          </w:tcPr>
          <w:p w:rsidR="00DA1E14" w:rsidRPr="00BF255D" w:rsidRDefault="00DA1E14" w:rsidP="00BF255D">
            <w:pPr>
              <w:jc w:val="center"/>
              <w:rPr>
                <w:rFonts w:ascii="Times New Roman" w:hAnsi="Times New Roman" w:cs="Times New Roman"/>
                <w:b/>
                <w:sz w:val="20"/>
                <w:szCs w:val="20"/>
                <w:lang w:val="bg-BG"/>
              </w:rPr>
            </w:pPr>
            <w:r w:rsidRPr="00BF255D">
              <w:rPr>
                <w:rFonts w:ascii="Times New Roman" w:hAnsi="Times New Roman" w:cs="Times New Roman"/>
                <w:b/>
                <w:sz w:val="20"/>
                <w:szCs w:val="20"/>
                <w:lang w:val="bg-BG"/>
              </w:rPr>
              <w:t>Брой на клиничните прегледи годишно (бр. ЖО, в които са извършвани кл. прегледи на ЕПЖ)</w:t>
            </w:r>
          </w:p>
        </w:tc>
        <w:tc>
          <w:tcPr>
            <w:tcW w:w="1073" w:type="dxa"/>
            <w:hideMark/>
          </w:tcPr>
          <w:p w:rsidR="00DA1E14" w:rsidRPr="00BF255D" w:rsidRDefault="00DA1E14" w:rsidP="00BF255D">
            <w:pPr>
              <w:jc w:val="center"/>
              <w:rPr>
                <w:rFonts w:ascii="Times New Roman" w:hAnsi="Times New Roman" w:cs="Times New Roman"/>
                <w:b/>
                <w:sz w:val="20"/>
                <w:szCs w:val="20"/>
                <w:lang w:val="bg-BG"/>
              </w:rPr>
            </w:pPr>
            <w:r w:rsidRPr="00BF255D">
              <w:rPr>
                <w:rFonts w:ascii="Times New Roman" w:hAnsi="Times New Roman" w:cs="Times New Roman"/>
                <w:b/>
                <w:sz w:val="20"/>
                <w:szCs w:val="20"/>
                <w:lang w:val="bg-BG"/>
              </w:rPr>
              <w:t>Брой на клиничните прегледи месечно (бр. ЖО, в които са извършвани кл. прегледи на ДПЖ)*</w:t>
            </w:r>
          </w:p>
        </w:tc>
        <w:tc>
          <w:tcPr>
            <w:tcW w:w="1073" w:type="dxa"/>
            <w:hideMark/>
          </w:tcPr>
          <w:p w:rsidR="00DA1E14" w:rsidRPr="00BF255D" w:rsidRDefault="00DA1E14" w:rsidP="00BF255D">
            <w:pPr>
              <w:jc w:val="center"/>
              <w:rPr>
                <w:rFonts w:ascii="Times New Roman" w:hAnsi="Times New Roman" w:cs="Times New Roman"/>
                <w:b/>
                <w:sz w:val="20"/>
                <w:szCs w:val="20"/>
                <w:lang w:val="bg-BG"/>
              </w:rPr>
            </w:pPr>
            <w:r w:rsidRPr="00BF255D">
              <w:rPr>
                <w:rFonts w:ascii="Times New Roman" w:hAnsi="Times New Roman" w:cs="Times New Roman"/>
                <w:b/>
                <w:sz w:val="20"/>
                <w:szCs w:val="20"/>
                <w:lang w:val="bg-BG"/>
              </w:rPr>
              <w:t>Брой на клиничните прегледи годишно (бр. ЖО, в които са извършвани кл. прегледи на ДПЖ)</w:t>
            </w:r>
          </w:p>
        </w:tc>
        <w:tc>
          <w:tcPr>
            <w:tcW w:w="1321" w:type="dxa"/>
            <w:hideMark/>
          </w:tcPr>
          <w:p w:rsidR="00DA1E14" w:rsidRPr="00BF255D" w:rsidRDefault="00DA1E14" w:rsidP="00BF255D">
            <w:pPr>
              <w:jc w:val="center"/>
              <w:rPr>
                <w:rFonts w:ascii="Times New Roman" w:hAnsi="Times New Roman" w:cs="Times New Roman"/>
                <w:b/>
                <w:sz w:val="20"/>
                <w:szCs w:val="20"/>
                <w:lang w:val="bg-BG"/>
              </w:rPr>
            </w:pPr>
            <w:r w:rsidRPr="00BF255D">
              <w:rPr>
                <w:rFonts w:ascii="Times New Roman" w:hAnsi="Times New Roman" w:cs="Times New Roman"/>
                <w:b/>
                <w:sz w:val="20"/>
                <w:szCs w:val="20"/>
                <w:lang w:val="bg-BG"/>
              </w:rPr>
              <w:t>Пробовземания от ДПЖ за ЧДПЖ  и шап от населени места в областта, определени въз основа на оценк</w:t>
            </w:r>
            <w:r w:rsidR="00BF255D" w:rsidRPr="00BF255D">
              <w:rPr>
                <w:rFonts w:ascii="Times New Roman" w:hAnsi="Times New Roman" w:cs="Times New Roman"/>
                <w:b/>
                <w:sz w:val="20"/>
                <w:szCs w:val="20"/>
                <w:lang w:val="bg-BG"/>
              </w:rPr>
              <w:t>а</w:t>
            </w:r>
            <w:r w:rsidRPr="00BF255D">
              <w:rPr>
                <w:rFonts w:ascii="Times New Roman" w:hAnsi="Times New Roman" w:cs="Times New Roman"/>
                <w:b/>
                <w:sz w:val="20"/>
                <w:szCs w:val="20"/>
                <w:lang w:val="bg-BG"/>
              </w:rPr>
              <w:t xml:space="preserve"> на риска</w:t>
            </w:r>
          </w:p>
        </w:tc>
        <w:tc>
          <w:tcPr>
            <w:tcW w:w="1127" w:type="dxa"/>
            <w:hideMark/>
          </w:tcPr>
          <w:p w:rsidR="00DA1E14" w:rsidRPr="00BF255D" w:rsidRDefault="00DA1E14" w:rsidP="00BF255D">
            <w:pPr>
              <w:jc w:val="center"/>
              <w:rPr>
                <w:rFonts w:ascii="Times New Roman" w:hAnsi="Times New Roman" w:cs="Times New Roman"/>
                <w:b/>
                <w:sz w:val="20"/>
                <w:szCs w:val="20"/>
                <w:lang w:val="bg-BG"/>
              </w:rPr>
            </w:pPr>
            <w:r w:rsidRPr="00BF255D">
              <w:rPr>
                <w:rFonts w:ascii="Times New Roman" w:hAnsi="Times New Roman" w:cs="Times New Roman"/>
                <w:b/>
                <w:sz w:val="20"/>
                <w:szCs w:val="20"/>
                <w:lang w:val="bg-BG"/>
              </w:rPr>
              <w:t>Пробовземания за ККХТ от населени места в областта, определени въз основа на оценк</w:t>
            </w:r>
            <w:r w:rsidR="00BF255D" w:rsidRPr="00BF255D">
              <w:rPr>
                <w:rFonts w:ascii="Times New Roman" w:hAnsi="Times New Roman" w:cs="Times New Roman"/>
                <w:b/>
                <w:sz w:val="20"/>
                <w:szCs w:val="20"/>
                <w:lang w:val="bg-BG"/>
              </w:rPr>
              <w:t>а</w:t>
            </w:r>
            <w:r w:rsidRPr="00BF255D">
              <w:rPr>
                <w:rFonts w:ascii="Times New Roman" w:hAnsi="Times New Roman" w:cs="Times New Roman"/>
                <w:b/>
                <w:sz w:val="20"/>
                <w:szCs w:val="20"/>
                <w:lang w:val="bg-BG"/>
              </w:rPr>
              <w:t xml:space="preserve"> на риска</w:t>
            </w:r>
          </w:p>
        </w:tc>
        <w:tc>
          <w:tcPr>
            <w:tcW w:w="1303" w:type="dxa"/>
            <w:hideMark/>
          </w:tcPr>
          <w:p w:rsidR="00DA1E14" w:rsidRPr="00BF255D" w:rsidRDefault="00DA1E14" w:rsidP="00BF255D">
            <w:pPr>
              <w:jc w:val="center"/>
              <w:rPr>
                <w:rFonts w:ascii="Times New Roman" w:hAnsi="Times New Roman" w:cs="Times New Roman"/>
                <w:b/>
                <w:sz w:val="20"/>
                <w:szCs w:val="20"/>
                <w:lang w:val="bg-BG"/>
              </w:rPr>
            </w:pPr>
            <w:r w:rsidRPr="00BF255D">
              <w:rPr>
                <w:rFonts w:ascii="Times New Roman" w:hAnsi="Times New Roman" w:cs="Times New Roman"/>
                <w:b/>
                <w:sz w:val="20"/>
                <w:szCs w:val="20"/>
                <w:lang w:val="bg-BG"/>
              </w:rPr>
              <w:t>Брой проби за едно пробовземане (ЧДПЖ/шап ККХТ) от населени места в областта, определени въз основа на оценк</w:t>
            </w:r>
            <w:r w:rsidR="00BF255D" w:rsidRPr="00BF255D">
              <w:rPr>
                <w:rFonts w:ascii="Times New Roman" w:hAnsi="Times New Roman" w:cs="Times New Roman"/>
                <w:b/>
                <w:sz w:val="20"/>
                <w:szCs w:val="20"/>
                <w:lang w:val="bg-BG"/>
              </w:rPr>
              <w:t>а</w:t>
            </w:r>
            <w:r w:rsidRPr="00BF255D">
              <w:rPr>
                <w:rFonts w:ascii="Times New Roman" w:hAnsi="Times New Roman" w:cs="Times New Roman"/>
                <w:b/>
                <w:sz w:val="20"/>
                <w:szCs w:val="20"/>
                <w:lang w:val="bg-BG"/>
              </w:rPr>
              <w:t xml:space="preserve"> на риска</w:t>
            </w:r>
          </w:p>
        </w:tc>
        <w:tc>
          <w:tcPr>
            <w:tcW w:w="943" w:type="dxa"/>
            <w:hideMark/>
          </w:tcPr>
          <w:p w:rsidR="00DA1E14" w:rsidRPr="00BF255D" w:rsidRDefault="00DA1E14" w:rsidP="00BF255D">
            <w:pPr>
              <w:jc w:val="center"/>
              <w:rPr>
                <w:rFonts w:ascii="Times New Roman" w:hAnsi="Times New Roman" w:cs="Times New Roman"/>
                <w:b/>
                <w:sz w:val="20"/>
                <w:szCs w:val="20"/>
                <w:lang w:val="bg-BG"/>
              </w:rPr>
            </w:pPr>
            <w:r w:rsidRPr="00BF255D">
              <w:rPr>
                <w:rFonts w:ascii="Times New Roman" w:hAnsi="Times New Roman" w:cs="Times New Roman"/>
                <w:b/>
                <w:sz w:val="20"/>
                <w:szCs w:val="20"/>
                <w:lang w:val="bg-BG"/>
              </w:rPr>
              <w:t>Брой проби за година</w:t>
            </w:r>
          </w:p>
        </w:tc>
        <w:tc>
          <w:tcPr>
            <w:tcW w:w="1276" w:type="dxa"/>
            <w:hideMark/>
          </w:tcPr>
          <w:p w:rsidR="00DA1E14" w:rsidRPr="00BF255D" w:rsidRDefault="00DA1E14" w:rsidP="00BF255D">
            <w:pPr>
              <w:jc w:val="center"/>
              <w:rPr>
                <w:rFonts w:ascii="Times New Roman" w:hAnsi="Times New Roman" w:cs="Times New Roman"/>
                <w:b/>
                <w:sz w:val="20"/>
                <w:szCs w:val="20"/>
                <w:lang w:val="bg-BG"/>
              </w:rPr>
            </w:pPr>
            <w:r w:rsidRPr="00BF255D">
              <w:rPr>
                <w:rFonts w:ascii="Times New Roman" w:hAnsi="Times New Roman" w:cs="Times New Roman"/>
                <w:b/>
                <w:sz w:val="20"/>
                <w:szCs w:val="20"/>
                <w:lang w:val="bg-BG"/>
              </w:rPr>
              <w:t>Населени места в програма THRACE</w:t>
            </w:r>
          </w:p>
        </w:tc>
        <w:tc>
          <w:tcPr>
            <w:tcW w:w="1275" w:type="dxa"/>
            <w:hideMark/>
          </w:tcPr>
          <w:p w:rsidR="00DA1E14" w:rsidRPr="00BF255D" w:rsidRDefault="00DA1E14" w:rsidP="00BF255D">
            <w:pPr>
              <w:jc w:val="center"/>
              <w:rPr>
                <w:rFonts w:ascii="Times New Roman" w:hAnsi="Times New Roman" w:cs="Times New Roman"/>
                <w:b/>
                <w:sz w:val="20"/>
                <w:szCs w:val="20"/>
                <w:lang w:val="bg-BG"/>
              </w:rPr>
            </w:pPr>
            <w:r w:rsidRPr="00BF255D">
              <w:rPr>
                <w:rFonts w:ascii="Times New Roman" w:hAnsi="Times New Roman" w:cs="Times New Roman"/>
                <w:b/>
                <w:sz w:val="20"/>
                <w:szCs w:val="20"/>
                <w:lang w:val="bg-BG"/>
              </w:rPr>
              <w:t>Брой на клиничните прегледи месечно</w:t>
            </w:r>
          </w:p>
        </w:tc>
        <w:tc>
          <w:tcPr>
            <w:tcW w:w="1134" w:type="dxa"/>
            <w:hideMark/>
          </w:tcPr>
          <w:p w:rsidR="00DA1E14" w:rsidRPr="00BF255D" w:rsidRDefault="00DA1E14" w:rsidP="00BF255D">
            <w:pPr>
              <w:jc w:val="center"/>
              <w:rPr>
                <w:rFonts w:ascii="Times New Roman" w:hAnsi="Times New Roman" w:cs="Times New Roman"/>
                <w:b/>
                <w:sz w:val="20"/>
                <w:szCs w:val="20"/>
                <w:lang w:val="bg-BG"/>
              </w:rPr>
            </w:pPr>
            <w:r w:rsidRPr="00BF255D">
              <w:rPr>
                <w:rFonts w:ascii="Times New Roman" w:hAnsi="Times New Roman" w:cs="Times New Roman"/>
                <w:b/>
                <w:sz w:val="20"/>
                <w:szCs w:val="20"/>
                <w:lang w:val="bg-BG"/>
              </w:rPr>
              <w:t>Пробовземания от ДПЖ за ЧДПЖ  и шап от всяко населено място</w:t>
            </w:r>
          </w:p>
        </w:tc>
        <w:tc>
          <w:tcPr>
            <w:tcW w:w="995" w:type="dxa"/>
            <w:hideMark/>
          </w:tcPr>
          <w:p w:rsidR="00DA1E14" w:rsidRPr="00BF255D" w:rsidRDefault="00DA1E14" w:rsidP="00BF255D">
            <w:pPr>
              <w:jc w:val="center"/>
              <w:rPr>
                <w:rFonts w:ascii="Times New Roman" w:hAnsi="Times New Roman" w:cs="Times New Roman"/>
                <w:b/>
                <w:sz w:val="20"/>
                <w:szCs w:val="20"/>
                <w:lang w:val="bg-BG"/>
              </w:rPr>
            </w:pPr>
            <w:r w:rsidRPr="00BF255D">
              <w:rPr>
                <w:rFonts w:ascii="Times New Roman" w:hAnsi="Times New Roman" w:cs="Times New Roman"/>
                <w:b/>
                <w:sz w:val="20"/>
                <w:szCs w:val="20"/>
                <w:lang w:val="bg-BG"/>
              </w:rPr>
              <w:t>Брой проби за едно пробовземане (ЧДПЖ/шап)</w:t>
            </w:r>
          </w:p>
        </w:tc>
        <w:tc>
          <w:tcPr>
            <w:tcW w:w="882" w:type="dxa"/>
            <w:hideMark/>
          </w:tcPr>
          <w:p w:rsidR="00DA1E14" w:rsidRPr="00BF255D" w:rsidRDefault="00DA1E14" w:rsidP="00BF255D">
            <w:pPr>
              <w:jc w:val="center"/>
              <w:rPr>
                <w:rFonts w:ascii="Times New Roman" w:hAnsi="Times New Roman" w:cs="Times New Roman"/>
                <w:b/>
                <w:sz w:val="20"/>
                <w:szCs w:val="20"/>
                <w:lang w:val="bg-BG"/>
              </w:rPr>
            </w:pPr>
            <w:r w:rsidRPr="00BF255D">
              <w:rPr>
                <w:rFonts w:ascii="Times New Roman" w:hAnsi="Times New Roman" w:cs="Times New Roman"/>
                <w:b/>
                <w:sz w:val="20"/>
                <w:szCs w:val="20"/>
                <w:lang w:val="bg-BG"/>
              </w:rPr>
              <w:t>Брой проби за година</w:t>
            </w:r>
          </w:p>
        </w:tc>
      </w:tr>
      <w:tr w:rsidR="00BF255D" w:rsidRPr="00BF255D" w:rsidTr="00361AA0">
        <w:tc>
          <w:tcPr>
            <w:tcW w:w="1048" w:type="dxa"/>
            <w:hideMark/>
          </w:tcPr>
          <w:p w:rsidR="00DA1E14" w:rsidRPr="00BF255D" w:rsidRDefault="00DA1E14" w:rsidP="00BF255D">
            <w:pPr>
              <w:rPr>
                <w:rFonts w:ascii="Times New Roman" w:hAnsi="Times New Roman" w:cs="Times New Roman"/>
                <w:sz w:val="20"/>
                <w:szCs w:val="20"/>
                <w:lang w:val="bg-BG"/>
              </w:rPr>
            </w:pPr>
            <w:bookmarkStart w:id="1" w:name="RANGE!A2"/>
            <w:r w:rsidRPr="00BF255D">
              <w:rPr>
                <w:rFonts w:ascii="Times New Roman" w:hAnsi="Times New Roman" w:cs="Times New Roman"/>
                <w:sz w:val="20"/>
                <w:szCs w:val="20"/>
                <w:lang w:val="bg-BG"/>
              </w:rPr>
              <w:t>Бургас</w:t>
            </w:r>
            <w:bookmarkEnd w:id="1"/>
          </w:p>
        </w:tc>
        <w:tc>
          <w:tcPr>
            <w:tcW w:w="1071" w:type="dxa"/>
            <w:hideMark/>
          </w:tcPr>
          <w:p w:rsidR="00DA1E14" w:rsidRPr="00BF255D" w:rsidRDefault="00DA1E14" w:rsidP="00BF255D">
            <w:pPr>
              <w:jc w:val="center"/>
              <w:rPr>
                <w:rFonts w:ascii="Times New Roman" w:hAnsi="Times New Roman" w:cs="Times New Roman"/>
                <w:sz w:val="20"/>
                <w:szCs w:val="20"/>
                <w:lang w:val="bg-BG"/>
              </w:rPr>
            </w:pPr>
            <w:r w:rsidRPr="00BF255D">
              <w:rPr>
                <w:rFonts w:ascii="Times New Roman" w:hAnsi="Times New Roman" w:cs="Times New Roman"/>
                <w:sz w:val="20"/>
                <w:szCs w:val="20"/>
                <w:lang w:val="bg-BG"/>
              </w:rPr>
              <w:t>59</w:t>
            </w:r>
          </w:p>
        </w:tc>
        <w:tc>
          <w:tcPr>
            <w:tcW w:w="1072" w:type="dxa"/>
            <w:hideMark/>
          </w:tcPr>
          <w:p w:rsidR="00DA1E14" w:rsidRPr="00BF255D" w:rsidRDefault="00DA1E14" w:rsidP="00BF255D">
            <w:pPr>
              <w:jc w:val="center"/>
              <w:rPr>
                <w:rFonts w:ascii="Times New Roman" w:hAnsi="Times New Roman" w:cs="Times New Roman"/>
                <w:sz w:val="20"/>
                <w:szCs w:val="20"/>
                <w:lang w:val="bg-BG"/>
              </w:rPr>
            </w:pPr>
            <w:r w:rsidRPr="00BF255D">
              <w:rPr>
                <w:rFonts w:ascii="Times New Roman" w:hAnsi="Times New Roman" w:cs="Times New Roman"/>
                <w:sz w:val="20"/>
                <w:szCs w:val="20"/>
                <w:lang w:val="bg-BG"/>
              </w:rPr>
              <w:t>708</w:t>
            </w:r>
          </w:p>
        </w:tc>
        <w:tc>
          <w:tcPr>
            <w:tcW w:w="1073" w:type="dxa"/>
            <w:hideMark/>
          </w:tcPr>
          <w:p w:rsidR="00DA1E14" w:rsidRPr="00BF255D" w:rsidRDefault="00DA1E14" w:rsidP="00BF255D">
            <w:pPr>
              <w:jc w:val="center"/>
              <w:rPr>
                <w:rFonts w:ascii="Times New Roman" w:hAnsi="Times New Roman" w:cs="Times New Roman"/>
                <w:sz w:val="20"/>
                <w:szCs w:val="20"/>
                <w:lang w:val="bg-BG"/>
              </w:rPr>
            </w:pPr>
            <w:r w:rsidRPr="00BF255D">
              <w:rPr>
                <w:rFonts w:ascii="Times New Roman" w:hAnsi="Times New Roman" w:cs="Times New Roman"/>
                <w:sz w:val="20"/>
                <w:szCs w:val="20"/>
                <w:lang w:val="bg-BG"/>
              </w:rPr>
              <w:t>59</w:t>
            </w:r>
          </w:p>
        </w:tc>
        <w:tc>
          <w:tcPr>
            <w:tcW w:w="1073" w:type="dxa"/>
            <w:hideMark/>
          </w:tcPr>
          <w:p w:rsidR="00DA1E14" w:rsidRPr="00BF255D" w:rsidRDefault="00DA1E14" w:rsidP="00BF255D">
            <w:pPr>
              <w:jc w:val="center"/>
              <w:rPr>
                <w:rFonts w:ascii="Times New Roman" w:hAnsi="Times New Roman" w:cs="Times New Roman"/>
                <w:sz w:val="20"/>
                <w:szCs w:val="20"/>
                <w:lang w:val="bg-BG"/>
              </w:rPr>
            </w:pPr>
            <w:r w:rsidRPr="00BF255D">
              <w:rPr>
                <w:rFonts w:ascii="Times New Roman" w:hAnsi="Times New Roman" w:cs="Times New Roman"/>
                <w:sz w:val="20"/>
                <w:szCs w:val="20"/>
                <w:lang w:val="bg-BG"/>
              </w:rPr>
              <w:t>708</w:t>
            </w:r>
          </w:p>
        </w:tc>
        <w:tc>
          <w:tcPr>
            <w:tcW w:w="1321" w:type="dxa"/>
            <w:hideMark/>
          </w:tcPr>
          <w:p w:rsidR="00DA1E14" w:rsidRPr="00BF255D" w:rsidRDefault="00DA1E14" w:rsidP="00BF255D">
            <w:pPr>
              <w:rPr>
                <w:rFonts w:ascii="Times New Roman" w:hAnsi="Times New Roman" w:cs="Times New Roman"/>
                <w:sz w:val="20"/>
                <w:szCs w:val="20"/>
                <w:lang w:val="bg-BG"/>
              </w:rPr>
            </w:pPr>
            <w:r w:rsidRPr="00BF255D">
              <w:rPr>
                <w:rFonts w:ascii="Times New Roman" w:hAnsi="Times New Roman" w:cs="Times New Roman"/>
                <w:sz w:val="20"/>
                <w:szCs w:val="20"/>
                <w:lang w:val="bg-BG"/>
              </w:rPr>
              <w:t>1-во пробовземане – м. януари</w:t>
            </w:r>
            <w:r w:rsidRPr="00BF255D">
              <w:rPr>
                <w:rFonts w:ascii="Times New Roman" w:hAnsi="Times New Roman" w:cs="Times New Roman"/>
                <w:sz w:val="20"/>
                <w:szCs w:val="20"/>
                <w:lang w:val="bg-BG"/>
              </w:rPr>
              <w:br/>
              <w:t>2-ро пробовземане – м. април</w:t>
            </w:r>
            <w:r w:rsidRPr="00BF255D">
              <w:rPr>
                <w:rFonts w:ascii="Times New Roman" w:hAnsi="Times New Roman" w:cs="Times New Roman"/>
                <w:sz w:val="20"/>
                <w:szCs w:val="20"/>
                <w:lang w:val="bg-BG"/>
              </w:rPr>
              <w:br/>
              <w:t>3-то пробовземане –</w:t>
            </w:r>
            <w:r w:rsidR="0000305A" w:rsidRPr="00BF255D">
              <w:rPr>
                <w:rFonts w:ascii="Times New Roman" w:hAnsi="Times New Roman" w:cs="Times New Roman"/>
                <w:sz w:val="20"/>
                <w:szCs w:val="20"/>
                <w:lang w:val="bg-BG"/>
              </w:rPr>
              <w:t xml:space="preserve"> </w:t>
            </w:r>
            <w:r w:rsidRPr="00BF255D">
              <w:rPr>
                <w:rFonts w:ascii="Times New Roman" w:hAnsi="Times New Roman" w:cs="Times New Roman"/>
                <w:sz w:val="20"/>
                <w:szCs w:val="20"/>
                <w:lang w:val="bg-BG"/>
              </w:rPr>
              <w:t>м. юли</w:t>
            </w:r>
            <w:r w:rsidRPr="00BF255D">
              <w:rPr>
                <w:rFonts w:ascii="Times New Roman" w:hAnsi="Times New Roman" w:cs="Times New Roman"/>
                <w:sz w:val="20"/>
                <w:szCs w:val="20"/>
                <w:lang w:val="bg-BG"/>
              </w:rPr>
              <w:br/>
              <w:t>4-то пробовземане – октомври</w:t>
            </w:r>
          </w:p>
        </w:tc>
        <w:tc>
          <w:tcPr>
            <w:tcW w:w="1127" w:type="dxa"/>
            <w:hideMark/>
          </w:tcPr>
          <w:p w:rsidR="00DA1E14" w:rsidRPr="00BF255D" w:rsidRDefault="00DA1E14" w:rsidP="00BF255D">
            <w:pPr>
              <w:rPr>
                <w:rFonts w:ascii="Times New Roman" w:hAnsi="Times New Roman" w:cs="Times New Roman"/>
                <w:sz w:val="20"/>
                <w:szCs w:val="20"/>
                <w:lang w:val="bg-BG"/>
              </w:rPr>
            </w:pPr>
            <w:r w:rsidRPr="00BF255D">
              <w:rPr>
                <w:rFonts w:ascii="Times New Roman" w:hAnsi="Times New Roman" w:cs="Times New Roman"/>
                <w:sz w:val="20"/>
                <w:szCs w:val="20"/>
                <w:lang w:val="bg-BG"/>
              </w:rPr>
              <w:t xml:space="preserve">октомври </w:t>
            </w:r>
          </w:p>
        </w:tc>
        <w:tc>
          <w:tcPr>
            <w:tcW w:w="1303" w:type="dxa"/>
            <w:hideMark/>
          </w:tcPr>
          <w:p w:rsidR="00DA1E14" w:rsidRPr="00BF255D" w:rsidRDefault="00DA1E14" w:rsidP="00BF255D">
            <w:pPr>
              <w:jc w:val="center"/>
              <w:rPr>
                <w:rFonts w:ascii="Times New Roman" w:hAnsi="Times New Roman" w:cs="Times New Roman"/>
                <w:sz w:val="20"/>
                <w:szCs w:val="20"/>
                <w:lang w:val="bg-BG"/>
              </w:rPr>
            </w:pPr>
            <w:r w:rsidRPr="00BF255D">
              <w:rPr>
                <w:rFonts w:ascii="Times New Roman" w:hAnsi="Times New Roman" w:cs="Times New Roman"/>
                <w:sz w:val="20"/>
                <w:szCs w:val="20"/>
                <w:lang w:val="bg-BG"/>
              </w:rPr>
              <w:t>59</w:t>
            </w:r>
          </w:p>
        </w:tc>
        <w:tc>
          <w:tcPr>
            <w:tcW w:w="943" w:type="dxa"/>
            <w:hideMark/>
          </w:tcPr>
          <w:p w:rsidR="00DA1E14" w:rsidRPr="00BF255D" w:rsidRDefault="00DA1E14" w:rsidP="00BF255D">
            <w:pPr>
              <w:jc w:val="center"/>
              <w:rPr>
                <w:rFonts w:ascii="Times New Roman" w:hAnsi="Times New Roman" w:cs="Times New Roman"/>
                <w:sz w:val="20"/>
                <w:szCs w:val="20"/>
                <w:lang w:val="bg-BG"/>
              </w:rPr>
            </w:pPr>
            <w:r w:rsidRPr="00BF255D">
              <w:rPr>
                <w:rFonts w:ascii="Times New Roman" w:hAnsi="Times New Roman" w:cs="Times New Roman"/>
                <w:sz w:val="20"/>
                <w:szCs w:val="20"/>
                <w:lang w:val="bg-BG"/>
              </w:rPr>
              <w:t>236</w:t>
            </w:r>
          </w:p>
        </w:tc>
        <w:tc>
          <w:tcPr>
            <w:tcW w:w="1276" w:type="dxa"/>
            <w:hideMark/>
          </w:tcPr>
          <w:p w:rsidR="00DA1E14" w:rsidRPr="00BF255D" w:rsidRDefault="00DA1E14" w:rsidP="00BF255D">
            <w:pPr>
              <w:rPr>
                <w:rFonts w:ascii="Times New Roman" w:hAnsi="Times New Roman" w:cs="Times New Roman"/>
                <w:sz w:val="20"/>
                <w:szCs w:val="20"/>
                <w:lang w:val="bg-BG"/>
              </w:rPr>
            </w:pPr>
            <w:r w:rsidRPr="00BF255D">
              <w:rPr>
                <w:rFonts w:ascii="Times New Roman" w:hAnsi="Times New Roman" w:cs="Times New Roman"/>
                <w:sz w:val="20"/>
                <w:szCs w:val="20"/>
                <w:lang w:val="bg-BG"/>
              </w:rPr>
              <w:t xml:space="preserve">общ. Царево – </w:t>
            </w:r>
            <w:r w:rsidR="00BF255D" w:rsidRPr="00BF255D">
              <w:rPr>
                <w:rFonts w:ascii="Times New Roman" w:hAnsi="Times New Roman" w:cs="Times New Roman"/>
                <w:sz w:val="20"/>
                <w:szCs w:val="20"/>
                <w:lang w:val="bg-BG"/>
              </w:rPr>
              <w:br/>
            </w:r>
            <w:r w:rsidRPr="00BF255D">
              <w:rPr>
                <w:rFonts w:ascii="Times New Roman" w:hAnsi="Times New Roman" w:cs="Times New Roman"/>
                <w:sz w:val="20"/>
                <w:szCs w:val="20"/>
                <w:lang w:val="bg-BG"/>
              </w:rPr>
              <w:t>с. Бродилово, с. Кости, с. Синеморец, с. Резово; общ. Малко Търново – с. Близнак, гр. Малко Търново, с. Сливарово, общ. Средец – с. Белеврен, с. Горно Ябълково, с. Тракийци</w:t>
            </w:r>
          </w:p>
        </w:tc>
        <w:tc>
          <w:tcPr>
            <w:tcW w:w="1275" w:type="dxa"/>
            <w:hideMark/>
          </w:tcPr>
          <w:p w:rsidR="00DA1E14" w:rsidRPr="00BF255D" w:rsidRDefault="00DA1E14" w:rsidP="00BF255D">
            <w:pPr>
              <w:rPr>
                <w:rFonts w:ascii="Times New Roman" w:hAnsi="Times New Roman" w:cs="Times New Roman"/>
                <w:sz w:val="20"/>
                <w:szCs w:val="20"/>
                <w:lang w:val="bg-BG"/>
              </w:rPr>
            </w:pPr>
            <w:r w:rsidRPr="00BF255D">
              <w:rPr>
                <w:rFonts w:ascii="Times New Roman" w:hAnsi="Times New Roman" w:cs="Times New Roman"/>
                <w:sz w:val="20"/>
                <w:szCs w:val="20"/>
                <w:lang w:val="bg-BG"/>
              </w:rPr>
              <w:t>ежемесечни клинични прегледи във всяко населено място на брой ЕПЖ/ДПЖ, така че да се установи 5% разпространение на болестта с 95% достоверност</w:t>
            </w:r>
          </w:p>
        </w:tc>
        <w:tc>
          <w:tcPr>
            <w:tcW w:w="1134" w:type="dxa"/>
            <w:hideMark/>
          </w:tcPr>
          <w:p w:rsidR="00DA1E14" w:rsidRPr="00BF255D" w:rsidRDefault="00DA1E14" w:rsidP="00BF255D">
            <w:pPr>
              <w:rPr>
                <w:rFonts w:ascii="Times New Roman" w:hAnsi="Times New Roman" w:cs="Times New Roman"/>
                <w:sz w:val="20"/>
                <w:szCs w:val="20"/>
                <w:lang w:val="bg-BG"/>
              </w:rPr>
            </w:pPr>
            <w:r w:rsidRPr="00BF255D">
              <w:rPr>
                <w:rFonts w:ascii="Times New Roman" w:hAnsi="Times New Roman" w:cs="Times New Roman"/>
                <w:sz w:val="20"/>
                <w:szCs w:val="20"/>
                <w:lang w:val="bg-BG"/>
              </w:rPr>
              <w:t>1-во пробовземане – м. февр</w:t>
            </w:r>
            <w:r w:rsidR="00BF255D" w:rsidRPr="00BF255D">
              <w:rPr>
                <w:rFonts w:ascii="Times New Roman" w:hAnsi="Times New Roman" w:cs="Times New Roman"/>
                <w:sz w:val="20"/>
                <w:szCs w:val="20"/>
                <w:lang w:val="bg-BG"/>
              </w:rPr>
              <w:t>уари</w:t>
            </w:r>
            <w:r w:rsidRPr="00BF255D">
              <w:rPr>
                <w:rFonts w:ascii="Times New Roman" w:hAnsi="Times New Roman" w:cs="Times New Roman"/>
                <w:sz w:val="20"/>
                <w:szCs w:val="20"/>
                <w:lang w:val="bg-BG"/>
              </w:rPr>
              <w:br/>
              <w:t>2-ро пробовземане – м. май</w:t>
            </w:r>
            <w:r w:rsidRPr="00BF255D">
              <w:rPr>
                <w:rFonts w:ascii="Times New Roman" w:hAnsi="Times New Roman" w:cs="Times New Roman"/>
                <w:sz w:val="20"/>
                <w:szCs w:val="20"/>
                <w:lang w:val="bg-BG"/>
              </w:rPr>
              <w:br/>
              <w:t>3-то пробовземане –м. август</w:t>
            </w:r>
            <w:r w:rsidRPr="00BF255D">
              <w:rPr>
                <w:rFonts w:ascii="Times New Roman" w:hAnsi="Times New Roman" w:cs="Times New Roman"/>
                <w:sz w:val="20"/>
                <w:szCs w:val="20"/>
                <w:lang w:val="bg-BG"/>
              </w:rPr>
              <w:br/>
              <w:t xml:space="preserve">4-то пробовземане – м. </w:t>
            </w:r>
            <w:r w:rsidR="00BF255D" w:rsidRPr="00BF255D">
              <w:rPr>
                <w:rFonts w:ascii="Times New Roman" w:hAnsi="Times New Roman" w:cs="Times New Roman"/>
                <w:sz w:val="20"/>
                <w:szCs w:val="20"/>
                <w:lang w:val="bg-BG"/>
              </w:rPr>
              <w:t>ноември</w:t>
            </w:r>
          </w:p>
        </w:tc>
        <w:tc>
          <w:tcPr>
            <w:tcW w:w="995" w:type="dxa"/>
            <w:noWrap/>
            <w:hideMark/>
          </w:tcPr>
          <w:p w:rsidR="00DA1E14" w:rsidRPr="00BF255D" w:rsidRDefault="00DA1E14" w:rsidP="00BF255D">
            <w:pPr>
              <w:jc w:val="center"/>
              <w:rPr>
                <w:rFonts w:ascii="Times New Roman" w:hAnsi="Times New Roman" w:cs="Times New Roman"/>
                <w:sz w:val="20"/>
                <w:szCs w:val="20"/>
                <w:lang w:val="bg-BG"/>
              </w:rPr>
            </w:pPr>
            <w:r w:rsidRPr="00BF255D">
              <w:rPr>
                <w:rFonts w:ascii="Times New Roman" w:hAnsi="Times New Roman" w:cs="Times New Roman"/>
                <w:sz w:val="20"/>
                <w:szCs w:val="20"/>
                <w:lang w:val="bg-BG"/>
              </w:rPr>
              <w:t>59</w:t>
            </w:r>
          </w:p>
        </w:tc>
        <w:tc>
          <w:tcPr>
            <w:tcW w:w="882" w:type="dxa"/>
            <w:noWrap/>
            <w:hideMark/>
          </w:tcPr>
          <w:p w:rsidR="00DA1E14" w:rsidRPr="00BF255D" w:rsidRDefault="00DA1E14" w:rsidP="00BF255D">
            <w:pPr>
              <w:jc w:val="center"/>
              <w:rPr>
                <w:rFonts w:ascii="Times New Roman" w:hAnsi="Times New Roman" w:cs="Times New Roman"/>
                <w:sz w:val="20"/>
                <w:szCs w:val="20"/>
                <w:lang w:val="bg-BG"/>
              </w:rPr>
            </w:pPr>
            <w:r w:rsidRPr="00BF255D">
              <w:rPr>
                <w:rFonts w:ascii="Times New Roman" w:hAnsi="Times New Roman" w:cs="Times New Roman"/>
                <w:sz w:val="20"/>
                <w:szCs w:val="20"/>
                <w:lang w:val="bg-BG"/>
              </w:rPr>
              <w:t>2360</w:t>
            </w:r>
          </w:p>
        </w:tc>
      </w:tr>
      <w:tr w:rsidR="00BF255D" w:rsidRPr="00BF255D" w:rsidTr="00361AA0">
        <w:tc>
          <w:tcPr>
            <w:tcW w:w="1048" w:type="dxa"/>
            <w:hideMark/>
          </w:tcPr>
          <w:p w:rsidR="00DA1E14" w:rsidRPr="00BF255D" w:rsidRDefault="00DA1E14" w:rsidP="00BF255D">
            <w:pPr>
              <w:jc w:val="both"/>
              <w:rPr>
                <w:rFonts w:ascii="Times New Roman" w:hAnsi="Times New Roman" w:cs="Times New Roman"/>
                <w:sz w:val="20"/>
                <w:szCs w:val="20"/>
                <w:lang w:val="bg-BG"/>
              </w:rPr>
            </w:pPr>
            <w:r w:rsidRPr="00BF255D">
              <w:rPr>
                <w:rFonts w:ascii="Times New Roman" w:hAnsi="Times New Roman" w:cs="Times New Roman"/>
                <w:sz w:val="20"/>
                <w:szCs w:val="20"/>
                <w:lang w:val="bg-BG"/>
              </w:rPr>
              <w:t>Ямбол</w:t>
            </w:r>
          </w:p>
        </w:tc>
        <w:tc>
          <w:tcPr>
            <w:tcW w:w="1071" w:type="dxa"/>
            <w:hideMark/>
          </w:tcPr>
          <w:p w:rsidR="00DA1E14" w:rsidRPr="00BF255D" w:rsidRDefault="00DA1E14" w:rsidP="00BF255D">
            <w:pPr>
              <w:jc w:val="center"/>
              <w:rPr>
                <w:rFonts w:ascii="Times New Roman" w:hAnsi="Times New Roman" w:cs="Times New Roman"/>
                <w:sz w:val="20"/>
                <w:szCs w:val="20"/>
                <w:lang w:val="bg-BG"/>
              </w:rPr>
            </w:pPr>
            <w:r w:rsidRPr="00BF255D">
              <w:rPr>
                <w:rFonts w:ascii="Times New Roman" w:hAnsi="Times New Roman" w:cs="Times New Roman"/>
                <w:sz w:val="20"/>
                <w:szCs w:val="20"/>
                <w:lang w:val="bg-BG"/>
              </w:rPr>
              <w:t>59</w:t>
            </w:r>
          </w:p>
        </w:tc>
        <w:tc>
          <w:tcPr>
            <w:tcW w:w="1072" w:type="dxa"/>
            <w:hideMark/>
          </w:tcPr>
          <w:p w:rsidR="00DA1E14" w:rsidRPr="00BF255D" w:rsidRDefault="00DA1E14" w:rsidP="00BF255D">
            <w:pPr>
              <w:jc w:val="center"/>
              <w:rPr>
                <w:rFonts w:ascii="Times New Roman" w:hAnsi="Times New Roman" w:cs="Times New Roman"/>
                <w:sz w:val="20"/>
                <w:szCs w:val="20"/>
                <w:lang w:val="bg-BG"/>
              </w:rPr>
            </w:pPr>
            <w:r w:rsidRPr="00BF255D">
              <w:rPr>
                <w:rFonts w:ascii="Times New Roman" w:hAnsi="Times New Roman" w:cs="Times New Roman"/>
                <w:sz w:val="20"/>
                <w:szCs w:val="20"/>
                <w:lang w:val="bg-BG"/>
              </w:rPr>
              <w:t>708</w:t>
            </w:r>
          </w:p>
        </w:tc>
        <w:tc>
          <w:tcPr>
            <w:tcW w:w="1073" w:type="dxa"/>
            <w:hideMark/>
          </w:tcPr>
          <w:p w:rsidR="00DA1E14" w:rsidRPr="00BF255D" w:rsidRDefault="00DA1E14" w:rsidP="00BF255D">
            <w:pPr>
              <w:jc w:val="center"/>
              <w:rPr>
                <w:rFonts w:ascii="Times New Roman" w:hAnsi="Times New Roman" w:cs="Times New Roman"/>
                <w:sz w:val="20"/>
                <w:szCs w:val="20"/>
                <w:lang w:val="bg-BG"/>
              </w:rPr>
            </w:pPr>
            <w:r w:rsidRPr="00BF255D">
              <w:rPr>
                <w:rFonts w:ascii="Times New Roman" w:hAnsi="Times New Roman" w:cs="Times New Roman"/>
                <w:sz w:val="20"/>
                <w:szCs w:val="20"/>
                <w:lang w:val="bg-BG"/>
              </w:rPr>
              <w:t>59</w:t>
            </w:r>
          </w:p>
        </w:tc>
        <w:tc>
          <w:tcPr>
            <w:tcW w:w="1073" w:type="dxa"/>
            <w:hideMark/>
          </w:tcPr>
          <w:p w:rsidR="00DA1E14" w:rsidRPr="00BF255D" w:rsidRDefault="00DA1E14" w:rsidP="00BF255D">
            <w:pPr>
              <w:jc w:val="center"/>
              <w:rPr>
                <w:rFonts w:ascii="Times New Roman" w:hAnsi="Times New Roman" w:cs="Times New Roman"/>
                <w:sz w:val="20"/>
                <w:szCs w:val="20"/>
                <w:lang w:val="bg-BG"/>
              </w:rPr>
            </w:pPr>
            <w:r w:rsidRPr="00BF255D">
              <w:rPr>
                <w:rFonts w:ascii="Times New Roman" w:hAnsi="Times New Roman" w:cs="Times New Roman"/>
                <w:sz w:val="20"/>
                <w:szCs w:val="20"/>
                <w:lang w:val="bg-BG"/>
              </w:rPr>
              <w:t>708</w:t>
            </w:r>
          </w:p>
        </w:tc>
        <w:tc>
          <w:tcPr>
            <w:tcW w:w="1321" w:type="dxa"/>
            <w:hideMark/>
          </w:tcPr>
          <w:p w:rsidR="00DA1E14" w:rsidRPr="00BF255D" w:rsidRDefault="00DA1E14" w:rsidP="00BF255D">
            <w:pPr>
              <w:rPr>
                <w:rFonts w:ascii="Times New Roman" w:hAnsi="Times New Roman" w:cs="Times New Roman"/>
                <w:sz w:val="20"/>
                <w:szCs w:val="20"/>
                <w:lang w:val="bg-BG"/>
              </w:rPr>
            </w:pPr>
            <w:r w:rsidRPr="00BF255D">
              <w:rPr>
                <w:rFonts w:ascii="Times New Roman" w:hAnsi="Times New Roman" w:cs="Times New Roman"/>
                <w:sz w:val="20"/>
                <w:szCs w:val="20"/>
                <w:lang w:val="bg-BG"/>
              </w:rPr>
              <w:t>1-во пробовземане – м. февр.</w:t>
            </w:r>
            <w:r w:rsidRPr="00BF255D">
              <w:rPr>
                <w:rFonts w:ascii="Times New Roman" w:hAnsi="Times New Roman" w:cs="Times New Roman"/>
                <w:sz w:val="20"/>
                <w:szCs w:val="20"/>
                <w:lang w:val="bg-BG"/>
              </w:rPr>
              <w:br/>
              <w:t>2-ро пробовземане – м. май</w:t>
            </w:r>
            <w:r w:rsidRPr="00BF255D">
              <w:rPr>
                <w:rFonts w:ascii="Times New Roman" w:hAnsi="Times New Roman" w:cs="Times New Roman"/>
                <w:sz w:val="20"/>
                <w:szCs w:val="20"/>
                <w:lang w:val="bg-BG"/>
              </w:rPr>
              <w:br/>
              <w:t>3-то пробовземане –м. август</w:t>
            </w:r>
            <w:r w:rsidRPr="00BF255D">
              <w:rPr>
                <w:rFonts w:ascii="Times New Roman" w:hAnsi="Times New Roman" w:cs="Times New Roman"/>
                <w:sz w:val="20"/>
                <w:szCs w:val="20"/>
                <w:lang w:val="bg-BG"/>
              </w:rPr>
              <w:br/>
              <w:t xml:space="preserve">4-то </w:t>
            </w:r>
            <w:r w:rsidRPr="00BF255D">
              <w:rPr>
                <w:rFonts w:ascii="Times New Roman" w:hAnsi="Times New Roman" w:cs="Times New Roman"/>
                <w:sz w:val="20"/>
                <w:szCs w:val="20"/>
                <w:lang w:val="bg-BG"/>
              </w:rPr>
              <w:lastRenderedPageBreak/>
              <w:t>пробовземане – м. ноември</w:t>
            </w:r>
          </w:p>
        </w:tc>
        <w:tc>
          <w:tcPr>
            <w:tcW w:w="1127" w:type="dxa"/>
            <w:hideMark/>
          </w:tcPr>
          <w:p w:rsidR="00DA1E14" w:rsidRPr="00BF255D" w:rsidRDefault="00DA1E14" w:rsidP="00BF255D">
            <w:pPr>
              <w:rPr>
                <w:rFonts w:ascii="Times New Roman" w:hAnsi="Times New Roman" w:cs="Times New Roman"/>
                <w:sz w:val="20"/>
                <w:szCs w:val="20"/>
                <w:lang w:val="bg-BG"/>
              </w:rPr>
            </w:pPr>
            <w:r w:rsidRPr="00BF255D">
              <w:rPr>
                <w:rFonts w:ascii="Times New Roman" w:hAnsi="Times New Roman" w:cs="Times New Roman"/>
                <w:sz w:val="20"/>
                <w:szCs w:val="20"/>
                <w:lang w:val="bg-BG"/>
              </w:rPr>
              <w:lastRenderedPageBreak/>
              <w:t>ноември</w:t>
            </w:r>
          </w:p>
        </w:tc>
        <w:tc>
          <w:tcPr>
            <w:tcW w:w="1303" w:type="dxa"/>
            <w:hideMark/>
          </w:tcPr>
          <w:p w:rsidR="00DA1E14" w:rsidRPr="00BF255D" w:rsidRDefault="00DA1E14" w:rsidP="00BF255D">
            <w:pPr>
              <w:jc w:val="center"/>
              <w:rPr>
                <w:rFonts w:ascii="Times New Roman" w:hAnsi="Times New Roman" w:cs="Times New Roman"/>
                <w:sz w:val="20"/>
                <w:szCs w:val="20"/>
                <w:lang w:val="bg-BG"/>
              </w:rPr>
            </w:pPr>
            <w:r w:rsidRPr="00BF255D">
              <w:rPr>
                <w:rFonts w:ascii="Times New Roman" w:hAnsi="Times New Roman" w:cs="Times New Roman"/>
                <w:sz w:val="20"/>
                <w:szCs w:val="20"/>
                <w:lang w:val="bg-BG"/>
              </w:rPr>
              <w:t>59</w:t>
            </w:r>
          </w:p>
        </w:tc>
        <w:tc>
          <w:tcPr>
            <w:tcW w:w="943" w:type="dxa"/>
            <w:hideMark/>
          </w:tcPr>
          <w:p w:rsidR="00DA1E14" w:rsidRPr="00BF255D" w:rsidRDefault="00DA1E14" w:rsidP="00BF255D">
            <w:pPr>
              <w:jc w:val="center"/>
              <w:rPr>
                <w:rFonts w:ascii="Times New Roman" w:hAnsi="Times New Roman" w:cs="Times New Roman"/>
                <w:sz w:val="20"/>
                <w:szCs w:val="20"/>
                <w:lang w:val="bg-BG"/>
              </w:rPr>
            </w:pPr>
            <w:r w:rsidRPr="00BF255D">
              <w:rPr>
                <w:rFonts w:ascii="Times New Roman" w:hAnsi="Times New Roman" w:cs="Times New Roman"/>
                <w:sz w:val="20"/>
                <w:szCs w:val="20"/>
                <w:lang w:val="bg-BG"/>
              </w:rPr>
              <w:t>236</w:t>
            </w:r>
          </w:p>
        </w:tc>
        <w:tc>
          <w:tcPr>
            <w:tcW w:w="1276" w:type="dxa"/>
            <w:hideMark/>
          </w:tcPr>
          <w:p w:rsidR="00DA1E14" w:rsidRPr="00BF255D" w:rsidRDefault="00DA1E14" w:rsidP="00BF255D">
            <w:pPr>
              <w:rPr>
                <w:rFonts w:ascii="Times New Roman" w:hAnsi="Times New Roman" w:cs="Times New Roman"/>
                <w:sz w:val="20"/>
                <w:szCs w:val="20"/>
                <w:lang w:val="bg-BG"/>
              </w:rPr>
            </w:pPr>
            <w:r w:rsidRPr="00BF255D">
              <w:rPr>
                <w:rFonts w:ascii="Times New Roman" w:hAnsi="Times New Roman" w:cs="Times New Roman"/>
                <w:sz w:val="20"/>
                <w:szCs w:val="20"/>
                <w:lang w:val="bg-BG"/>
              </w:rPr>
              <w:t xml:space="preserve">с. Крайново, с. Странджа, общ. Елхово – с. Вълча поляна, с. Лесово, с. Голям </w:t>
            </w:r>
            <w:r w:rsidRPr="00BF255D">
              <w:rPr>
                <w:rFonts w:ascii="Times New Roman" w:hAnsi="Times New Roman" w:cs="Times New Roman"/>
                <w:sz w:val="20"/>
                <w:szCs w:val="20"/>
                <w:lang w:val="bg-BG"/>
              </w:rPr>
              <w:lastRenderedPageBreak/>
              <w:t>Дервент</w:t>
            </w:r>
          </w:p>
        </w:tc>
        <w:tc>
          <w:tcPr>
            <w:tcW w:w="1275" w:type="dxa"/>
            <w:hideMark/>
          </w:tcPr>
          <w:p w:rsidR="00DA1E14" w:rsidRPr="00BF255D" w:rsidRDefault="00DA1E14" w:rsidP="00BF255D">
            <w:pPr>
              <w:rPr>
                <w:rFonts w:ascii="Times New Roman" w:hAnsi="Times New Roman" w:cs="Times New Roman"/>
                <w:sz w:val="20"/>
                <w:szCs w:val="20"/>
                <w:lang w:val="bg-BG"/>
              </w:rPr>
            </w:pPr>
            <w:r w:rsidRPr="00BF255D">
              <w:rPr>
                <w:rFonts w:ascii="Times New Roman" w:hAnsi="Times New Roman" w:cs="Times New Roman"/>
                <w:sz w:val="20"/>
                <w:szCs w:val="20"/>
                <w:lang w:val="bg-BG"/>
              </w:rPr>
              <w:lastRenderedPageBreak/>
              <w:t xml:space="preserve">ежемесечни клинични прегледи във всяко населено място на брой ЕПЖ/ДПЖ, така че да се установи </w:t>
            </w:r>
            <w:r w:rsidRPr="00BF255D">
              <w:rPr>
                <w:rFonts w:ascii="Times New Roman" w:hAnsi="Times New Roman" w:cs="Times New Roman"/>
                <w:sz w:val="20"/>
                <w:szCs w:val="20"/>
                <w:lang w:val="bg-BG"/>
              </w:rPr>
              <w:lastRenderedPageBreak/>
              <w:t>5% разпространение на болестта с 95% достоверност</w:t>
            </w:r>
          </w:p>
        </w:tc>
        <w:tc>
          <w:tcPr>
            <w:tcW w:w="1134" w:type="dxa"/>
            <w:hideMark/>
          </w:tcPr>
          <w:p w:rsidR="00DA1E14" w:rsidRPr="00BF255D" w:rsidRDefault="00DA1E14" w:rsidP="00BF255D">
            <w:pPr>
              <w:rPr>
                <w:rFonts w:ascii="Times New Roman" w:hAnsi="Times New Roman" w:cs="Times New Roman"/>
                <w:sz w:val="20"/>
                <w:szCs w:val="20"/>
                <w:lang w:val="bg-BG"/>
              </w:rPr>
            </w:pPr>
            <w:r w:rsidRPr="00BF255D">
              <w:rPr>
                <w:rFonts w:ascii="Times New Roman" w:hAnsi="Times New Roman" w:cs="Times New Roman"/>
                <w:sz w:val="20"/>
                <w:szCs w:val="20"/>
                <w:lang w:val="bg-BG"/>
              </w:rPr>
              <w:lastRenderedPageBreak/>
              <w:t>1-во пробовземане – м. януари</w:t>
            </w:r>
            <w:r w:rsidRPr="00BF255D">
              <w:rPr>
                <w:rFonts w:ascii="Times New Roman" w:hAnsi="Times New Roman" w:cs="Times New Roman"/>
                <w:sz w:val="20"/>
                <w:szCs w:val="20"/>
                <w:lang w:val="bg-BG"/>
              </w:rPr>
              <w:br/>
              <w:t>2-ро пробовземане – м. април</w:t>
            </w:r>
            <w:r w:rsidRPr="00BF255D">
              <w:rPr>
                <w:rFonts w:ascii="Times New Roman" w:hAnsi="Times New Roman" w:cs="Times New Roman"/>
                <w:sz w:val="20"/>
                <w:szCs w:val="20"/>
                <w:lang w:val="bg-BG"/>
              </w:rPr>
              <w:br/>
              <w:t>3-то пробовзем</w:t>
            </w:r>
            <w:r w:rsidRPr="00BF255D">
              <w:rPr>
                <w:rFonts w:ascii="Times New Roman" w:hAnsi="Times New Roman" w:cs="Times New Roman"/>
                <w:sz w:val="20"/>
                <w:szCs w:val="20"/>
                <w:lang w:val="bg-BG"/>
              </w:rPr>
              <w:lastRenderedPageBreak/>
              <w:t>ане –м. юли</w:t>
            </w:r>
            <w:r w:rsidRPr="00BF255D">
              <w:rPr>
                <w:rFonts w:ascii="Times New Roman" w:hAnsi="Times New Roman" w:cs="Times New Roman"/>
                <w:sz w:val="20"/>
                <w:szCs w:val="20"/>
                <w:lang w:val="bg-BG"/>
              </w:rPr>
              <w:br/>
              <w:t>4-то пробовземане – октомври</w:t>
            </w:r>
          </w:p>
        </w:tc>
        <w:tc>
          <w:tcPr>
            <w:tcW w:w="995" w:type="dxa"/>
            <w:noWrap/>
            <w:hideMark/>
          </w:tcPr>
          <w:p w:rsidR="00DA1E14" w:rsidRPr="00BF255D" w:rsidRDefault="00DA1E14" w:rsidP="00BF255D">
            <w:pPr>
              <w:jc w:val="both"/>
              <w:rPr>
                <w:rFonts w:ascii="Times New Roman" w:hAnsi="Times New Roman" w:cs="Times New Roman"/>
                <w:sz w:val="20"/>
                <w:szCs w:val="20"/>
                <w:lang w:val="bg-BG"/>
              </w:rPr>
            </w:pPr>
            <w:r w:rsidRPr="00BF255D">
              <w:rPr>
                <w:rFonts w:ascii="Times New Roman" w:hAnsi="Times New Roman" w:cs="Times New Roman"/>
                <w:sz w:val="20"/>
                <w:szCs w:val="20"/>
                <w:lang w:val="bg-BG"/>
              </w:rPr>
              <w:lastRenderedPageBreak/>
              <w:t>59</w:t>
            </w:r>
          </w:p>
        </w:tc>
        <w:tc>
          <w:tcPr>
            <w:tcW w:w="882" w:type="dxa"/>
            <w:noWrap/>
            <w:hideMark/>
          </w:tcPr>
          <w:p w:rsidR="00DA1E14" w:rsidRPr="00BF255D" w:rsidRDefault="00DA1E14" w:rsidP="00BF255D">
            <w:pPr>
              <w:jc w:val="both"/>
              <w:rPr>
                <w:rFonts w:ascii="Times New Roman" w:hAnsi="Times New Roman" w:cs="Times New Roman"/>
                <w:sz w:val="20"/>
                <w:szCs w:val="20"/>
                <w:lang w:val="bg-BG"/>
              </w:rPr>
            </w:pPr>
            <w:r w:rsidRPr="00BF255D">
              <w:rPr>
                <w:rFonts w:ascii="Times New Roman" w:hAnsi="Times New Roman" w:cs="Times New Roman"/>
                <w:sz w:val="20"/>
                <w:szCs w:val="20"/>
                <w:lang w:val="bg-BG"/>
              </w:rPr>
              <w:t>1180</w:t>
            </w:r>
          </w:p>
        </w:tc>
      </w:tr>
      <w:tr w:rsidR="00BF255D" w:rsidRPr="00BF255D" w:rsidTr="00361AA0">
        <w:tc>
          <w:tcPr>
            <w:tcW w:w="1048" w:type="dxa"/>
            <w:hideMark/>
          </w:tcPr>
          <w:p w:rsidR="00DA1E14" w:rsidRPr="00BF255D" w:rsidRDefault="00DA1E14" w:rsidP="00BF255D">
            <w:pPr>
              <w:jc w:val="both"/>
              <w:rPr>
                <w:rFonts w:ascii="Times New Roman" w:hAnsi="Times New Roman" w:cs="Times New Roman"/>
                <w:sz w:val="20"/>
                <w:szCs w:val="20"/>
                <w:lang w:val="bg-BG"/>
              </w:rPr>
            </w:pPr>
            <w:r w:rsidRPr="00BF255D">
              <w:rPr>
                <w:rFonts w:ascii="Times New Roman" w:hAnsi="Times New Roman" w:cs="Times New Roman"/>
                <w:sz w:val="20"/>
                <w:szCs w:val="20"/>
                <w:lang w:val="bg-BG"/>
              </w:rPr>
              <w:t>Хасково</w:t>
            </w:r>
          </w:p>
        </w:tc>
        <w:tc>
          <w:tcPr>
            <w:tcW w:w="1071" w:type="dxa"/>
            <w:hideMark/>
          </w:tcPr>
          <w:p w:rsidR="00DA1E14" w:rsidRPr="00BF255D" w:rsidRDefault="00DA1E14" w:rsidP="00BF255D">
            <w:pPr>
              <w:jc w:val="center"/>
              <w:rPr>
                <w:rFonts w:ascii="Times New Roman" w:hAnsi="Times New Roman" w:cs="Times New Roman"/>
                <w:sz w:val="20"/>
                <w:szCs w:val="20"/>
                <w:lang w:val="bg-BG"/>
              </w:rPr>
            </w:pPr>
            <w:r w:rsidRPr="00BF255D">
              <w:rPr>
                <w:rFonts w:ascii="Times New Roman" w:hAnsi="Times New Roman" w:cs="Times New Roman"/>
                <w:sz w:val="20"/>
                <w:szCs w:val="20"/>
                <w:lang w:val="bg-BG"/>
              </w:rPr>
              <w:t>59</w:t>
            </w:r>
          </w:p>
        </w:tc>
        <w:tc>
          <w:tcPr>
            <w:tcW w:w="1072" w:type="dxa"/>
            <w:hideMark/>
          </w:tcPr>
          <w:p w:rsidR="00DA1E14" w:rsidRPr="00BF255D" w:rsidRDefault="00DA1E14" w:rsidP="00BF255D">
            <w:pPr>
              <w:jc w:val="center"/>
              <w:rPr>
                <w:rFonts w:ascii="Times New Roman" w:hAnsi="Times New Roman" w:cs="Times New Roman"/>
                <w:sz w:val="20"/>
                <w:szCs w:val="20"/>
                <w:lang w:val="bg-BG"/>
              </w:rPr>
            </w:pPr>
            <w:r w:rsidRPr="00BF255D">
              <w:rPr>
                <w:rFonts w:ascii="Times New Roman" w:hAnsi="Times New Roman" w:cs="Times New Roman"/>
                <w:sz w:val="20"/>
                <w:szCs w:val="20"/>
                <w:lang w:val="bg-BG"/>
              </w:rPr>
              <w:t>708</w:t>
            </w:r>
          </w:p>
        </w:tc>
        <w:tc>
          <w:tcPr>
            <w:tcW w:w="1073" w:type="dxa"/>
            <w:hideMark/>
          </w:tcPr>
          <w:p w:rsidR="00DA1E14" w:rsidRPr="00BF255D" w:rsidRDefault="00DA1E14" w:rsidP="00BF255D">
            <w:pPr>
              <w:jc w:val="center"/>
              <w:rPr>
                <w:rFonts w:ascii="Times New Roman" w:hAnsi="Times New Roman" w:cs="Times New Roman"/>
                <w:sz w:val="20"/>
                <w:szCs w:val="20"/>
                <w:lang w:val="bg-BG"/>
              </w:rPr>
            </w:pPr>
            <w:r w:rsidRPr="00BF255D">
              <w:rPr>
                <w:rFonts w:ascii="Times New Roman" w:hAnsi="Times New Roman" w:cs="Times New Roman"/>
                <w:sz w:val="20"/>
                <w:szCs w:val="20"/>
                <w:lang w:val="bg-BG"/>
              </w:rPr>
              <w:t>59</w:t>
            </w:r>
          </w:p>
        </w:tc>
        <w:tc>
          <w:tcPr>
            <w:tcW w:w="1073" w:type="dxa"/>
            <w:hideMark/>
          </w:tcPr>
          <w:p w:rsidR="00DA1E14" w:rsidRPr="00BF255D" w:rsidRDefault="00DA1E14" w:rsidP="00BF255D">
            <w:pPr>
              <w:jc w:val="center"/>
              <w:rPr>
                <w:rFonts w:ascii="Times New Roman" w:hAnsi="Times New Roman" w:cs="Times New Roman"/>
                <w:sz w:val="20"/>
                <w:szCs w:val="20"/>
                <w:lang w:val="bg-BG"/>
              </w:rPr>
            </w:pPr>
            <w:r w:rsidRPr="00BF255D">
              <w:rPr>
                <w:rFonts w:ascii="Times New Roman" w:hAnsi="Times New Roman" w:cs="Times New Roman"/>
                <w:sz w:val="20"/>
                <w:szCs w:val="20"/>
                <w:lang w:val="bg-BG"/>
              </w:rPr>
              <w:t>708</w:t>
            </w:r>
          </w:p>
        </w:tc>
        <w:tc>
          <w:tcPr>
            <w:tcW w:w="1321" w:type="dxa"/>
            <w:hideMark/>
          </w:tcPr>
          <w:p w:rsidR="00DA1E14" w:rsidRPr="00BF255D" w:rsidRDefault="00DA1E14" w:rsidP="00BF255D">
            <w:pPr>
              <w:rPr>
                <w:rFonts w:ascii="Times New Roman" w:hAnsi="Times New Roman" w:cs="Times New Roman"/>
                <w:sz w:val="20"/>
                <w:szCs w:val="20"/>
                <w:lang w:val="bg-BG"/>
              </w:rPr>
            </w:pPr>
            <w:r w:rsidRPr="00BF255D">
              <w:rPr>
                <w:rFonts w:ascii="Times New Roman" w:hAnsi="Times New Roman" w:cs="Times New Roman"/>
                <w:sz w:val="20"/>
                <w:szCs w:val="20"/>
                <w:lang w:val="bg-BG"/>
              </w:rPr>
              <w:t>1-во пробовземане – м. януари</w:t>
            </w:r>
            <w:r w:rsidRPr="00BF255D">
              <w:rPr>
                <w:rFonts w:ascii="Times New Roman" w:hAnsi="Times New Roman" w:cs="Times New Roman"/>
                <w:sz w:val="20"/>
                <w:szCs w:val="20"/>
                <w:lang w:val="bg-BG"/>
              </w:rPr>
              <w:br/>
              <w:t>2-ро пробовземане – м. април</w:t>
            </w:r>
            <w:r w:rsidRPr="00BF255D">
              <w:rPr>
                <w:rFonts w:ascii="Times New Roman" w:hAnsi="Times New Roman" w:cs="Times New Roman"/>
                <w:sz w:val="20"/>
                <w:szCs w:val="20"/>
                <w:lang w:val="bg-BG"/>
              </w:rPr>
              <w:br/>
              <w:t>3-то пробовземане –м. юли</w:t>
            </w:r>
            <w:r w:rsidRPr="00BF255D">
              <w:rPr>
                <w:rFonts w:ascii="Times New Roman" w:hAnsi="Times New Roman" w:cs="Times New Roman"/>
                <w:sz w:val="20"/>
                <w:szCs w:val="20"/>
                <w:lang w:val="bg-BG"/>
              </w:rPr>
              <w:br/>
              <w:t>4-то пробовземане – октомври</w:t>
            </w:r>
          </w:p>
        </w:tc>
        <w:tc>
          <w:tcPr>
            <w:tcW w:w="1127" w:type="dxa"/>
            <w:hideMark/>
          </w:tcPr>
          <w:p w:rsidR="00DA1E14" w:rsidRPr="00BF255D" w:rsidRDefault="00DA1E14" w:rsidP="00BF255D">
            <w:pPr>
              <w:rPr>
                <w:rFonts w:ascii="Times New Roman" w:hAnsi="Times New Roman" w:cs="Times New Roman"/>
                <w:sz w:val="20"/>
                <w:szCs w:val="20"/>
                <w:lang w:val="bg-BG"/>
              </w:rPr>
            </w:pPr>
            <w:r w:rsidRPr="00BF255D">
              <w:rPr>
                <w:rFonts w:ascii="Times New Roman" w:hAnsi="Times New Roman" w:cs="Times New Roman"/>
                <w:sz w:val="20"/>
                <w:szCs w:val="20"/>
                <w:lang w:val="bg-BG"/>
              </w:rPr>
              <w:t xml:space="preserve">октомври </w:t>
            </w:r>
          </w:p>
        </w:tc>
        <w:tc>
          <w:tcPr>
            <w:tcW w:w="1303" w:type="dxa"/>
            <w:hideMark/>
          </w:tcPr>
          <w:p w:rsidR="00DA1E14" w:rsidRPr="00BF255D" w:rsidRDefault="00DA1E14" w:rsidP="00BF255D">
            <w:pPr>
              <w:jc w:val="center"/>
              <w:rPr>
                <w:rFonts w:ascii="Times New Roman" w:hAnsi="Times New Roman" w:cs="Times New Roman"/>
                <w:sz w:val="20"/>
                <w:szCs w:val="20"/>
                <w:lang w:val="bg-BG"/>
              </w:rPr>
            </w:pPr>
            <w:r w:rsidRPr="00BF255D">
              <w:rPr>
                <w:rFonts w:ascii="Times New Roman" w:hAnsi="Times New Roman" w:cs="Times New Roman"/>
                <w:sz w:val="20"/>
                <w:szCs w:val="20"/>
                <w:lang w:val="bg-BG"/>
              </w:rPr>
              <w:t>59</w:t>
            </w:r>
          </w:p>
        </w:tc>
        <w:tc>
          <w:tcPr>
            <w:tcW w:w="943" w:type="dxa"/>
            <w:hideMark/>
          </w:tcPr>
          <w:p w:rsidR="00DA1E14" w:rsidRPr="00BF255D" w:rsidRDefault="00DA1E14" w:rsidP="00BF255D">
            <w:pPr>
              <w:jc w:val="center"/>
              <w:rPr>
                <w:rFonts w:ascii="Times New Roman" w:hAnsi="Times New Roman" w:cs="Times New Roman"/>
                <w:sz w:val="20"/>
                <w:szCs w:val="20"/>
                <w:lang w:val="bg-BG"/>
              </w:rPr>
            </w:pPr>
            <w:r w:rsidRPr="00BF255D">
              <w:rPr>
                <w:rFonts w:ascii="Times New Roman" w:hAnsi="Times New Roman" w:cs="Times New Roman"/>
                <w:sz w:val="20"/>
                <w:szCs w:val="20"/>
                <w:lang w:val="bg-BG"/>
              </w:rPr>
              <w:t>236</w:t>
            </w:r>
          </w:p>
        </w:tc>
        <w:tc>
          <w:tcPr>
            <w:tcW w:w="1276" w:type="dxa"/>
            <w:hideMark/>
          </w:tcPr>
          <w:p w:rsidR="00DA1E14" w:rsidRPr="00BF255D" w:rsidRDefault="00DA1E14" w:rsidP="00BF255D">
            <w:pPr>
              <w:rPr>
                <w:rFonts w:ascii="Times New Roman" w:hAnsi="Times New Roman" w:cs="Times New Roman"/>
                <w:sz w:val="20"/>
                <w:szCs w:val="20"/>
                <w:lang w:val="bg-BG"/>
              </w:rPr>
            </w:pPr>
            <w:r w:rsidRPr="00BF255D">
              <w:rPr>
                <w:rFonts w:ascii="Times New Roman" w:hAnsi="Times New Roman" w:cs="Times New Roman"/>
                <w:sz w:val="20"/>
                <w:szCs w:val="20"/>
                <w:lang w:val="bg-BG"/>
              </w:rPr>
              <w:t>общ. Тополовград – с. Радовец, с. Филипово, с. Присадец, общ. Свиленград – с. Щит, с. Маточина, с. Капитан Андреево.</w:t>
            </w:r>
          </w:p>
        </w:tc>
        <w:tc>
          <w:tcPr>
            <w:tcW w:w="1275" w:type="dxa"/>
            <w:hideMark/>
          </w:tcPr>
          <w:p w:rsidR="00DA1E14" w:rsidRPr="00BF255D" w:rsidRDefault="00DA1E14" w:rsidP="00BF255D">
            <w:pPr>
              <w:rPr>
                <w:rFonts w:ascii="Times New Roman" w:hAnsi="Times New Roman" w:cs="Times New Roman"/>
                <w:sz w:val="20"/>
                <w:szCs w:val="20"/>
                <w:lang w:val="bg-BG"/>
              </w:rPr>
            </w:pPr>
            <w:r w:rsidRPr="00BF255D">
              <w:rPr>
                <w:rFonts w:ascii="Times New Roman" w:hAnsi="Times New Roman" w:cs="Times New Roman"/>
                <w:sz w:val="20"/>
                <w:szCs w:val="20"/>
                <w:lang w:val="bg-BG"/>
              </w:rPr>
              <w:t>ежемесечни клинични прегледи във всяко населено място на брой ЕПЖ/ДПЖ, така че да се установи 5% разпространение на болестта с 95% достоверност</w:t>
            </w:r>
          </w:p>
        </w:tc>
        <w:tc>
          <w:tcPr>
            <w:tcW w:w="1134" w:type="dxa"/>
            <w:hideMark/>
          </w:tcPr>
          <w:p w:rsidR="00DA1E14" w:rsidRPr="00BF255D" w:rsidRDefault="00DA1E14" w:rsidP="00BF255D">
            <w:pPr>
              <w:rPr>
                <w:rFonts w:ascii="Times New Roman" w:hAnsi="Times New Roman" w:cs="Times New Roman"/>
                <w:sz w:val="20"/>
                <w:szCs w:val="20"/>
                <w:lang w:val="bg-BG"/>
              </w:rPr>
            </w:pPr>
            <w:r w:rsidRPr="00BF255D">
              <w:rPr>
                <w:rFonts w:ascii="Times New Roman" w:hAnsi="Times New Roman" w:cs="Times New Roman"/>
                <w:sz w:val="20"/>
                <w:szCs w:val="20"/>
                <w:lang w:val="bg-BG"/>
              </w:rPr>
              <w:t>1-во пробовземане – м. февр.</w:t>
            </w:r>
            <w:r w:rsidRPr="00BF255D">
              <w:rPr>
                <w:rFonts w:ascii="Times New Roman" w:hAnsi="Times New Roman" w:cs="Times New Roman"/>
                <w:sz w:val="20"/>
                <w:szCs w:val="20"/>
                <w:lang w:val="bg-BG"/>
              </w:rPr>
              <w:br/>
              <w:t>2-ро пробовземане – м. май</w:t>
            </w:r>
            <w:r w:rsidRPr="00BF255D">
              <w:rPr>
                <w:rFonts w:ascii="Times New Roman" w:hAnsi="Times New Roman" w:cs="Times New Roman"/>
                <w:sz w:val="20"/>
                <w:szCs w:val="20"/>
                <w:lang w:val="bg-BG"/>
              </w:rPr>
              <w:br/>
              <w:t>3-то пробовземане –м. август</w:t>
            </w:r>
            <w:r w:rsidRPr="00BF255D">
              <w:rPr>
                <w:rFonts w:ascii="Times New Roman" w:hAnsi="Times New Roman" w:cs="Times New Roman"/>
                <w:sz w:val="20"/>
                <w:szCs w:val="20"/>
                <w:lang w:val="bg-BG"/>
              </w:rPr>
              <w:br/>
              <w:t>4-то пробовземане – м. Ноември</w:t>
            </w:r>
          </w:p>
        </w:tc>
        <w:tc>
          <w:tcPr>
            <w:tcW w:w="995" w:type="dxa"/>
            <w:noWrap/>
            <w:hideMark/>
          </w:tcPr>
          <w:p w:rsidR="00DA1E14" w:rsidRPr="00BF255D" w:rsidRDefault="00DA1E14" w:rsidP="00BF255D">
            <w:pPr>
              <w:jc w:val="both"/>
              <w:rPr>
                <w:rFonts w:ascii="Times New Roman" w:hAnsi="Times New Roman" w:cs="Times New Roman"/>
                <w:sz w:val="20"/>
                <w:szCs w:val="20"/>
                <w:lang w:val="bg-BG"/>
              </w:rPr>
            </w:pPr>
            <w:r w:rsidRPr="00BF255D">
              <w:rPr>
                <w:rFonts w:ascii="Times New Roman" w:hAnsi="Times New Roman" w:cs="Times New Roman"/>
                <w:sz w:val="20"/>
                <w:szCs w:val="20"/>
                <w:lang w:val="bg-BG"/>
              </w:rPr>
              <w:t>59</w:t>
            </w:r>
          </w:p>
        </w:tc>
        <w:tc>
          <w:tcPr>
            <w:tcW w:w="882" w:type="dxa"/>
            <w:noWrap/>
            <w:hideMark/>
          </w:tcPr>
          <w:p w:rsidR="00DA1E14" w:rsidRPr="00BF255D" w:rsidRDefault="00DA1E14" w:rsidP="00BF255D">
            <w:pPr>
              <w:jc w:val="both"/>
              <w:rPr>
                <w:rFonts w:ascii="Times New Roman" w:hAnsi="Times New Roman" w:cs="Times New Roman"/>
                <w:sz w:val="20"/>
                <w:szCs w:val="20"/>
                <w:lang w:val="bg-BG"/>
              </w:rPr>
            </w:pPr>
            <w:r w:rsidRPr="00BF255D">
              <w:rPr>
                <w:rFonts w:ascii="Times New Roman" w:hAnsi="Times New Roman" w:cs="Times New Roman"/>
                <w:sz w:val="20"/>
                <w:szCs w:val="20"/>
                <w:lang w:val="bg-BG"/>
              </w:rPr>
              <w:t>1416</w:t>
            </w:r>
          </w:p>
        </w:tc>
      </w:tr>
      <w:tr w:rsidR="00BF255D" w:rsidRPr="00BF255D" w:rsidTr="00361AA0">
        <w:tc>
          <w:tcPr>
            <w:tcW w:w="1048" w:type="dxa"/>
            <w:hideMark/>
          </w:tcPr>
          <w:p w:rsidR="00DA1E14" w:rsidRPr="00BF255D" w:rsidRDefault="00DA1E14" w:rsidP="00BF255D">
            <w:pPr>
              <w:jc w:val="both"/>
              <w:rPr>
                <w:rFonts w:ascii="Times New Roman" w:hAnsi="Times New Roman" w:cs="Times New Roman"/>
                <w:sz w:val="20"/>
                <w:szCs w:val="20"/>
                <w:lang w:val="bg-BG"/>
              </w:rPr>
            </w:pPr>
            <w:r w:rsidRPr="00BF255D">
              <w:rPr>
                <w:rFonts w:ascii="Times New Roman" w:hAnsi="Times New Roman" w:cs="Times New Roman"/>
                <w:sz w:val="20"/>
                <w:szCs w:val="20"/>
                <w:lang w:val="bg-BG"/>
              </w:rPr>
              <w:t>Кърджали</w:t>
            </w:r>
          </w:p>
        </w:tc>
        <w:tc>
          <w:tcPr>
            <w:tcW w:w="1071" w:type="dxa"/>
            <w:hideMark/>
          </w:tcPr>
          <w:p w:rsidR="00DA1E14" w:rsidRPr="00BF255D" w:rsidRDefault="00DA1E14" w:rsidP="00BF255D">
            <w:pPr>
              <w:jc w:val="center"/>
              <w:rPr>
                <w:rFonts w:ascii="Times New Roman" w:hAnsi="Times New Roman" w:cs="Times New Roman"/>
                <w:sz w:val="20"/>
                <w:szCs w:val="20"/>
                <w:lang w:val="bg-BG"/>
              </w:rPr>
            </w:pPr>
            <w:r w:rsidRPr="00BF255D">
              <w:rPr>
                <w:rFonts w:ascii="Times New Roman" w:hAnsi="Times New Roman" w:cs="Times New Roman"/>
                <w:sz w:val="20"/>
                <w:szCs w:val="20"/>
                <w:lang w:val="bg-BG"/>
              </w:rPr>
              <w:t>59</w:t>
            </w:r>
          </w:p>
        </w:tc>
        <w:tc>
          <w:tcPr>
            <w:tcW w:w="1072" w:type="dxa"/>
            <w:hideMark/>
          </w:tcPr>
          <w:p w:rsidR="00DA1E14" w:rsidRPr="00BF255D" w:rsidRDefault="00DA1E14" w:rsidP="00BF255D">
            <w:pPr>
              <w:jc w:val="center"/>
              <w:rPr>
                <w:rFonts w:ascii="Times New Roman" w:hAnsi="Times New Roman" w:cs="Times New Roman"/>
                <w:sz w:val="20"/>
                <w:szCs w:val="20"/>
                <w:lang w:val="bg-BG"/>
              </w:rPr>
            </w:pPr>
            <w:r w:rsidRPr="00BF255D">
              <w:rPr>
                <w:rFonts w:ascii="Times New Roman" w:hAnsi="Times New Roman" w:cs="Times New Roman"/>
                <w:sz w:val="20"/>
                <w:szCs w:val="20"/>
                <w:lang w:val="bg-BG"/>
              </w:rPr>
              <w:t>708</w:t>
            </w:r>
          </w:p>
        </w:tc>
        <w:tc>
          <w:tcPr>
            <w:tcW w:w="1073" w:type="dxa"/>
            <w:hideMark/>
          </w:tcPr>
          <w:p w:rsidR="00DA1E14" w:rsidRPr="00BF255D" w:rsidRDefault="00DA1E14" w:rsidP="00BF255D">
            <w:pPr>
              <w:jc w:val="center"/>
              <w:rPr>
                <w:rFonts w:ascii="Times New Roman" w:hAnsi="Times New Roman" w:cs="Times New Roman"/>
                <w:sz w:val="20"/>
                <w:szCs w:val="20"/>
                <w:lang w:val="bg-BG"/>
              </w:rPr>
            </w:pPr>
            <w:r w:rsidRPr="00BF255D">
              <w:rPr>
                <w:rFonts w:ascii="Times New Roman" w:hAnsi="Times New Roman" w:cs="Times New Roman"/>
                <w:sz w:val="20"/>
                <w:szCs w:val="20"/>
                <w:lang w:val="bg-BG"/>
              </w:rPr>
              <w:t>59</w:t>
            </w:r>
          </w:p>
        </w:tc>
        <w:tc>
          <w:tcPr>
            <w:tcW w:w="1073" w:type="dxa"/>
            <w:hideMark/>
          </w:tcPr>
          <w:p w:rsidR="00DA1E14" w:rsidRPr="00BF255D" w:rsidRDefault="00DA1E14" w:rsidP="00BF255D">
            <w:pPr>
              <w:jc w:val="center"/>
              <w:rPr>
                <w:rFonts w:ascii="Times New Roman" w:hAnsi="Times New Roman" w:cs="Times New Roman"/>
                <w:sz w:val="20"/>
                <w:szCs w:val="20"/>
                <w:lang w:val="bg-BG"/>
              </w:rPr>
            </w:pPr>
            <w:r w:rsidRPr="00BF255D">
              <w:rPr>
                <w:rFonts w:ascii="Times New Roman" w:hAnsi="Times New Roman" w:cs="Times New Roman"/>
                <w:sz w:val="20"/>
                <w:szCs w:val="20"/>
                <w:lang w:val="bg-BG"/>
              </w:rPr>
              <w:t>708</w:t>
            </w:r>
          </w:p>
        </w:tc>
        <w:tc>
          <w:tcPr>
            <w:tcW w:w="1321" w:type="dxa"/>
            <w:hideMark/>
          </w:tcPr>
          <w:p w:rsidR="00DA1E14" w:rsidRPr="00BF255D" w:rsidRDefault="00DA1E14" w:rsidP="00BF255D">
            <w:pPr>
              <w:rPr>
                <w:rFonts w:ascii="Times New Roman" w:hAnsi="Times New Roman" w:cs="Times New Roman"/>
                <w:sz w:val="20"/>
                <w:szCs w:val="20"/>
                <w:lang w:val="bg-BG"/>
              </w:rPr>
            </w:pPr>
            <w:r w:rsidRPr="00BF255D">
              <w:rPr>
                <w:rFonts w:ascii="Times New Roman" w:hAnsi="Times New Roman" w:cs="Times New Roman"/>
                <w:sz w:val="20"/>
                <w:szCs w:val="20"/>
                <w:lang w:val="bg-BG"/>
              </w:rPr>
              <w:t>1-во пробовземане – м. февр.</w:t>
            </w:r>
            <w:r w:rsidRPr="00BF255D">
              <w:rPr>
                <w:rFonts w:ascii="Times New Roman" w:hAnsi="Times New Roman" w:cs="Times New Roman"/>
                <w:sz w:val="20"/>
                <w:szCs w:val="20"/>
                <w:lang w:val="bg-BG"/>
              </w:rPr>
              <w:br/>
              <w:t>2-ро пробовземане – м. май</w:t>
            </w:r>
            <w:r w:rsidRPr="00BF255D">
              <w:rPr>
                <w:rFonts w:ascii="Times New Roman" w:hAnsi="Times New Roman" w:cs="Times New Roman"/>
                <w:sz w:val="20"/>
                <w:szCs w:val="20"/>
                <w:lang w:val="bg-BG"/>
              </w:rPr>
              <w:br/>
              <w:t>3-то пробовземане –м. август</w:t>
            </w:r>
            <w:r w:rsidRPr="00BF255D">
              <w:rPr>
                <w:rFonts w:ascii="Times New Roman" w:hAnsi="Times New Roman" w:cs="Times New Roman"/>
                <w:sz w:val="20"/>
                <w:szCs w:val="20"/>
                <w:lang w:val="bg-BG"/>
              </w:rPr>
              <w:br/>
              <w:t>4-то пробовземане – м. ноември</w:t>
            </w:r>
          </w:p>
        </w:tc>
        <w:tc>
          <w:tcPr>
            <w:tcW w:w="1127" w:type="dxa"/>
            <w:hideMark/>
          </w:tcPr>
          <w:p w:rsidR="00DA1E14" w:rsidRPr="00BF255D" w:rsidRDefault="00DA1E14" w:rsidP="00BF255D">
            <w:pPr>
              <w:rPr>
                <w:rFonts w:ascii="Times New Roman" w:hAnsi="Times New Roman" w:cs="Times New Roman"/>
                <w:sz w:val="20"/>
                <w:szCs w:val="20"/>
                <w:lang w:val="bg-BG"/>
              </w:rPr>
            </w:pPr>
            <w:r w:rsidRPr="00BF255D">
              <w:rPr>
                <w:rFonts w:ascii="Times New Roman" w:hAnsi="Times New Roman" w:cs="Times New Roman"/>
                <w:sz w:val="20"/>
                <w:szCs w:val="20"/>
                <w:lang w:val="bg-BG"/>
              </w:rPr>
              <w:t>ноември</w:t>
            </w:r>
          </w:p>
        </w:tc>
        <w:tc>
          <w:tcPr>
            <w:tcW w:w="1303" w:type="dxa"/>
            <w:hideMark/>
          </w:tcPr>
          <w:p w:rsidR="00DA1E14" w:rsidRPr="00BF255D" w:rsidRDefault="00DA1E14" w:rsidP="00BF255D">
            <w:pPr>
              <w:jc w:val="center"/>
              <w:rPr>
                <w:rFonts w:ascii="Times New Roman" w:hAnsi="Times New Roman" w:cs="Times New Roman"/>
                <w:sz w:val="20"/>
                <w:szCs w:val="20"/>
                <w:lang w:val="bg-BG"/>
              </w:rPr>
            </w:pPr>
            <w:r w:rsidRPr="00BF255D">
              <w:rPr>
                <w:rFonts w:ascii="Times New Roman" w:hAnsi="Times New Roman" w:cs="Times New Roman"/>
                <w:sz w:val="20"/>
                <w:szCs w:val="20"/>
                <w:lang w:val="bg-BG"/>
              </w:rPr>
              <w:t>59</w:t>
            </w:r>
          </w:p>
        </w:tc>
        <w:tc>
          <w:tcPr>
            <w:tcW w:w="943" w:type="dxa"/>
            <w:hideMark/>
          </w:tcPr>
          <w:p w:rsidR="00DA1E14" w:rsidRPr="00BF255D" w:rsidRDefault="00DA1E14" w:rsidP="00BF255D">
            <w:pPr>
              <w:jc w:val="center"/>
              <w:rPr>
                <w:rFonts w:ascii="Times New Roman" w:hAnsi="Times New Roman" w:cs="Times New Roman"/>
                <w:sz w:val="20"/>
                <w:szCs w:val="20"/>
                <w:lang w:val="bg-BG"/>
              </w:rPr>
            </w:pPr>
            <w:r w:rsidRPr="00BF255D">
              <w:rPr>
                <w:rFonts w:ascii="Times New Roman" w:hAnsi="Times New Roman" w:cs="Times New Roman"/>
                <w:sz w:val="20"/>
                <w:szCs w:val="20"/>
                <w:lang w:val="bg-BG"/>
              </w:rPr>
              <w:t>236</w:t>
            </w:r>
          </w:p>
        </w:tc>
        <w:tc>
          <w:tcPr>
            <w:tcW w:w="1276" w:type="dxa"/>
            <w:noWrap/>
            <w:hideMark/>
          </w:tcPr>
          <w:p w:rsidR="00DA1E14" w:rsidRPr="00BF255D" w:rsidRDefault="00DA1E14" w:rsidP="00BF255D">
            <w:pPr>
              <w:rPr>
                <w:rFonts w:ascii="Times New Roman" w:hAnsi="Times New Roman" w:cs="Times New Roman"/>
                <w:sz w:val="20"/>
                <w:szCs w:val="20"/>
                <w:lang w:val="bg-BG"/>
              </w:rPr>
            </w:pPr>
            <w:r w:rsidRPr="00BF255D">
              <w:rPr>
                <w:rFonts w:ascii="Times New Roman" w:hAnsi="Times New Roman" w:cs="Times New Roman"/>
                <w:sz w:val="20"/>
                <w:szCs w:val="20"/>
                <w:lang w:val="bg-BG"/>
              </w:rPr>
              <w:t xml:space="preserve"> - </w:t>
            </w:r>
          </w:p>
        </w:tc>
        <w:tc>
          <w:tcPr>
            <w:tcW w:w="1275" w:type="dxa"/>
            <w:hideMark/>
          </w:tcPr>
          <w:p w:rsidR="00DA1E14" w:rsidRPr="00BF255D" w:rsidRDefault="00DA1E14" w:rsidP="00BF255D">
            <w:pPr>
              <w:rPr>
                <w:rFonts w:ascii="Times New Roman" w:hAnsi="Times New Roman" w:cs="Times New Roman"/>
                <w:sz w:val="20"/>
                <w:szCs w:val="20"/>
                <w:lang w:val="bg-BG"/>
              </w:rPr>
            </w:pPr>
            <w:r w:rsidRPr="00BF255D">
              <w:rPr>
                <w:rFonts w:ascii="Times New Roman" w:hAnsi="Times New Roman" w:cs="Times New Roman"/>
                <w:sz w:val="20"/>
                <w:szCs w:val="20"/>
                <w:lang w:val="bg-BG"/>
              </w:rPr>
              <w:t>ежемесечни клинични прегледи във всяко населено място на брой ЕПЖ/ДПЖ, така че да се установи 5% разпространение на болестта с 95% достоверност</w:t>
            </w:r>
          </w:p>
        </w:tc>
        <w:tc>
          <w:tcPr>
            <w:tcW w:w="1134" w:type="dxa"/>
            <w:hideMark/>
          </w:tcPr>
          <w:p w:rsidR="00DA1E14" w:rsidRPr="00BF255D" w:rsidRDefault="00DA1E14" w:rsidP="00BF255D">
            <w:pPr>
              <w:rPr>
                <w:rFonts w:ascii="Times New Roman" w:hAnsi="Times New Roman" w:cs="Times New Roman"/>
                <w:sz w:val="20"/>
                <w:szCs w:val="20"/>
                <w:lang w:val="bg-BG"/>
              </w:rPr>
            </w:pPr>
            <w:r w:rsidRPr="00BF255D">
              <w:rPr>
                <w:rFonts w:ascii="Times New Roman" w:hAnsi="Times New Roman" w:cs="Times New Roman"/>
                <w:sz w:val="20"/>
                <w:szCs w:val="20"/>
                <w:lang w:val="bg-BG"/>
              </w:rPr>
              <w:t xml:space="preserve"> - </w:t>
            </w:r>
          </w:p>
        </w:tc>
        <w:tc>
          <w:tcPr>
            <w:tcW w:w="995" w:type="dxa"/>
            <w:noWrap/>
            <w:hideMark/>
          </w:tcPr>
          <w:p w:rsidR="00DA1E14" w:rsidRPr="00BF255D" w:rsidRDefault="00DA1E14" w:rsidP="00BF255D">
            <w:pPr>
              <w:jc w:val="both"/>
              <w:rPr>
                <w:rFonts w:ascii="Times New Roman" w:hAnsi="Times New Roman" w:cs="Times New Roman"/>
                <w:sz w:val="20"/>
                <w:szCs w:val="20"/>
                <w:lang w:val="bg-BG"/>
              </w:rPr>
            </w:pPr>
            <w:r w:rsidRPr="00BF255D">
              <w:rPr>
                <w:rFonts w:ascii="Times New Roman" w:hAnsi="Times New Roman" w:cs="Times New Roman"/>
                <w:sz w:val="20"/>
                <w:szCs w:val="20"/>
                <w:lang w:val="bg-BG"/>
              </w:rPr>
              <w:t xml:space="preserve"> - </w:t>
            </w:r>
          </w:p>
        </w:tc>
        <w:tc>
          <w:tcPr>
            <w:tcW w:w="882" w:type="dxa"/>
            <w:noWrap/>
            <w:hideMark/>
          </w:tcPr>
          <w:p w:rsidR="00DA1E14" w:rsidRPr="00BF255D" w:rsidRDefault="00DA1E14" w:rsidP="00BF255D">
            <w:pPr>
              <w:jc w:val="both"/>
              <w:rPr>
                <w:rFonts w:ascii="Times New Roman" w:hAnsi="Times New Roman" w:cs="Times New Roman"/>
                <w:sz w:val="20"/>
                <w:szCs w:val="20"/>
                <w:lang w:val="bg-BG"/>
              </w:rPr>
            </w:pPr>
            <w:r w:rsidRPr="00BF255D">
              <w:rPr>
                <w:rFonts w:ascii="Times New Roman" w:hAnsi="Times New Roman" w:cs="Times New Roman"/>
                <w:sz w:val="20"/>
                <w:szCs w:val="20"/>
                <w:lang w:val="bg-BG"/>
              </w:rPr>
              <w:t xml:space="preserve"> - </w:t>
            </w:r>
          </w:p>
        </w:tc>
      </w:tr>
      <w:tr w:rsidR="00BF255D" w:rsidRPr="00BF255D" w:rsidTr="00361AA0">
        <w:tc>
          <w:tcPr>
            <w:tcW w:w="1048" w:type="dxa"/>
            <w:hideMark/>
          </w:tcPr>
          <w:p w:rsidR="00DA1E14" w:rsidRPr="00BF255D" w:rsidRDefault="00DA1E14" w:rsidP="00BF255D">
            <w:pPr>
              <w:jc w:val="both"/>
              <w:rPr>
                <w:rFonts w:ascii="Times New Roman" w:hAnsi="Times New Roman" w:cs="Times New Roman"/>
                <w:sz w:val="20"/>
                <w:szCs w:val="20"/>
                <w:lang w:val="bg-BG"/>
              </w:rPr>
            </w:pPr>
            <w:r w:rsidRPr="00BF255D">
              <w:rPr>
                <w:rFonts w:ascii="Times New Roman" w:hAnsi="Times New Roman" w:cs="Times New Roman"/>
                <w:sz w:val="20"/>
                <w:szCs w:val="20"/>
                <w:lang w:val="bg-BG"/>
              </w:rPr>
              <w:lastRenderedPageBreak/>
              <w:t>Смолян</w:t>
            </w:r>
          </w:p>
        </w:tc>
        <w:tc>
          <w:tcPr>
            <w:tcW w:w="1071" w:type="dxa"/>
            <w:hideMark/>
          </w:tcPr>
          <w:p w:rsidR="00DA1E14" w:rsidRPr="00BF255D" w:rsidRDefault="00DA1E14" w:rsidP="00BF255D">
            <w:pPr>
              <w:jc w:val="center"/>
              <w:rPr>
                <w:rFonts w:ascii="Times New Roman" w:hAnsi="Times New Roman" w:cs="Times New Roman"/>
                <w:sz w:val="20"/>
                <w:szCs w:val="20"/>
                <w:lang w:val="bg-BG"/>
              </w:rPr>
            </w:pPr>
            <w:r w:rsidRPr="00BF255D">
              <w:rPr>
                <w:rFonts w:ascii="Times New Roman" w:hAnsi="Times New Roman" w:cs="Times New Roman"/>
                <w:sz w:val="20"/>
                <w:szCs w:val="20"/>
                <w:lang w:val="bg-BG"/>
              </w:rPr>
              <w:t>59</w:t>
            </w:r>
          </w:p>
        </w:tc>
        <w:tc>
          <w:tcPr>
            <w:tcW w:w="1072" w:type="dxa"/>
            <w:hideMark/>
          </w:tcPr>
          <w:p w:rsidR="00DA1E14" w:rsidRPr="00BF255D" w:rsidRDefault="00DA1E14" w:rsidP="00BF255D">
            <w:pPr>
              <w:jc w:val="center"/>
              <w:rPr>
                <w:rFonts w:ascii="Times New Roman" w:hAnsi="Times New Roman" w:cs="Times New Roman"/>
                <w:sz w:val="20"/>
                <w:szCs w:val="20"/>
                <w:lang w:val="bg-BG"/>
              </w:rPr>
            </w:pPr>
            <w:r w:rsidRPr="00BF255D">
              <w:rPr>
                <w:rFonts w:ascii="Times New Roman" w:hAnsi="Times New Roman" w:cs="Times New Roman"/>
                <w:sz w:val="20"/>
                <w:szCs w:val="20"/>
                <w:lang w:val="bg-BG"/>
              </w:rPr>
              <w:t>708</w:t>
            </w:r>
          </w:p>
        </w:tc>
        <w:tc>
          <w:tcPr>
            <w:tcW w:w="1073" w:type="dxa"/>
            <w:hideMark/>
          </w:tcPr>
          <w:p w:rsidR="00DA1E14" w:rsidRPr="00BF255D" w:rsidRDefault="00DA1E14" w:rsidP="00BF255D">
            <w:pPr>
              <w:jc w:val="center"/>
              <w:rPr>
                <w:rFonts w:ascii="Times New Roman" w:hAnsi="Times New Roman" w:cs="Times New Roman"/>
                <w:sz w:val="20"/>
                <w:szCs w:val="20"/>
                <w:lang w:val="bg-BG"/>
              </w:rPr>
            </w:pPr>
            <w:r w:rsidRPr="00BF255D">
              <w:rPr>
                <w:rFonts w:ascii="Times New Roman" w:hAnsi="Times New Roman" w:cs="Times New Roman"/>
                <w:sz w:val="20"/>
                <w:szCs w:val="20"/>
                <w:lang w:val="bg-BG"/>
              </w:rPr>
              <w:t>59</w:t>
            </w:r>
          </w:p>
        </w:tc>
        <w:tc>
          <w:tcPr>
            <w:tcW w:w="1073" w:type="dxa"/>
            <w:hideMark/>
          </w:tcPr>
          <w:p w:rsidR="00DA1E14" w:rsidRPr="00BF255D" w:rsidRDefault="00DA1E14" w:rsidP="00BF255D">
            <w:pPr>
              <w:jc w:val="center"/>
              <w:rPr>
                <w:rFonts w:ascii="Times New Roman" w:hAnsi="Times New Roman" w:cs="Times New Roman"/>
                <w:sz w:val="20"/>
                <w:szCs w:val="20"/>
                <w:lang w:val="bg-BG"/>
              </w:rPr>
            </w:pPr>
            <w:r w:rsidRPr="00BF255D">
              <w:rPr>
                <w:rFonts w:ascii="Times New Roman" w:hAnsi="Times New Roman" w:cs="Times New Roman"/>
                <w:sz w:val="20"/>
                <w:szCs w:val="20"/>
                <w:lang w:val="bg-BG"/>
              </w:rPr>
              <w:t>708</w:t>
            </w:r>
          </w:p>
        </w:tc>
        <w:tc>
          <w:tcPr>
            <w:tcW w:w="1321" w:type="dxa"/>
            <w:hideMark/>
          </w:tcPr>
          <w:p w:rsidR="00DA1E14" w:rsidRPr="00BF255D" w:rsidRDefault="00DA1E14" w:rsidP="00BF255D">
            <w:pPr>
              <w:rPr>
                <w:rFonts w:ascii="Times New Roman" w:hAnsi="Times New Roman" w:cs="Times New Roman"/>
                <w:sz w:val="20"/>
                <w:szCs w:val="20"/>
                <w:lang w:val="bg-BG"/>
              </w:rPr>
            </w:pPr>
            <w:r w:rsidRPr="00BF255D">
              <w:rPr>
                <w:rFonts w:ascii="Times New Roman" w:hAnsi="Times New Roman" w:cs="Times New Roman"/>
                <w:sz w:val="20"/>
                <w:szCs w:val="20"/>
                <w:lang w:val="bg-BG"/>
              </w:rPr>
              <w:t>1-во пробовземане – м. януари</w:t>
            </w:r>
            <w:r w:rsidRPr="00BF255D">
              <w:rPr>
                <w:rFonts w:ascii="Times New Roman" w:hAnsi="Times New Roman" w:cs="Times New Roman"/>
                <w:sz w:val="20"/>
                <w:szCs w:val="20"/>
                <w:lang w:val="bg-BG"/>
              </w:rPr>
              <w:br/>
              <w:t>2-ро пробовземане – м. април</w:t>
            </w:r>
            <w:r w:rsidRPr="00BF255D">
              <w:rPr>
                <w:rFonts w:ascii="Times New Roman" w:hAnsi="Times New Roman" w:cs="Times New Roman"/>
                <w:sz w:val="20"/>
                <w:szCs w:val="20"/>
                <w:lang w:val="bg-BG"/>
              </w:rPr>
              <w:br/>
              <w:t>3-то пробовземане –м. юли</w:t>
            </w:r>
            <w:r w:rsidRPr="00BF255D">
              <w:rPr>
                <w:rFonts w:ascii="Times New Roman" w:hAnsi="Times New Roman" w:cs="Times New Roman"/>
                <w:sz w:val="20"/>
                <w:szCs w:val="20"/>
                <w:lang w:val="bg-BG"/>
              </w:rPr>
              <w:br/>
              <w:t>4-то пробовземане – октомври</w:t>
            </w:r>
          </w:p>
        </w:tc>
        <w:tc>
          <w:tcPr>
            <w:tcW w:w="1127" w:type="dxa"/>
            <w:hideMark/>
          </w:tcPr>
          <w:p w:rsidR="00DA1E14" w:rsidRPr="00BF255D" w:rsidRDefault="00DA1E14" w:rsidP="00BF255D">
            <w:pPr>
              <w:rPr>
                <w:rFonts w:ascii="Times New Roman" w:hAnsi="Times New Roman" w:cs="Times New Roman"/>
                <w:sz w:val="20"/>
                <w:szCs w:val="20"/>
                <w:lang w:val="bg-BG"/>
              </w:rPr>
            </w:pPr>
            <w:r w:rsidRPr="00BF255D">
              <w:rPr>
                <w:rFonts w:ascii="Times New Roman" w:hAnsi="Times New Roman" w:cs="Times New Roman"/>
                <w:sz w:val="20"/>
                <w:szCs w:val="20"/>
                <w:lang w:val="bg-BG"/>
              </w:rPr>
              <w:t xml:space="preserve">октомври </w:t>
            </w:r>
          </w:p>
        </w:tc>
        <w:tc>
          <w:tcPr>
            <w:tcW w:w="1303" w:type="dxa"/>
            <w:hideMark/>
          </w:tcPr>
          <w:p w:rsidR="00DA1E14" w:rsidRPr="00BF255D" w:rsidRDefault="00DA1E14" w:rsidP="00BF255D">
            <w:pPr>
              <w:jc w:val="center"/>
              <w:rPr>
                <w:rFonts w:ascii="Times New Roman" w:hAnsi="Times New Roman" w:cs="Times New Roman"/>
                <w:sz w:val="20"/>
                <w:szCs w:val="20"/>
                <w:lang w:val="bg-BG"/>
              </w:rPr>
            </w:pPr>
            <w:r w:rsidRPr="00BF255D">
              <w:rPr>
                <w:rFonts w:ascii="Times New Roman" w:hAnsi="Times New Roman" w:cs="Times New Roman"/>
                <w:sz w:val="20"/>
                <w:szCs w:val="20"/>
                <w:lang w:val="bg-BG"/>
              </w:rPr>
              <w:t>59</w:t>
            </w:r>
          </w:p>
        </w:tc>
        <w:tc>
          <w:tcPr>
            <w:tcW w:w="943" w:type="dxa"/>
            <w:hideMark/>
          </w:tcPr>
          <w:p w:rsidR="00DA1E14" w:rsidRPr="00BF255D" w:rsidRDefault="00DA1E14" w:rsidP="00BF255D">
            <w:pPr>
              <w:jc w:val="center"/>
              <w:rPr>
                <w:rFonts w:ascii="Times New Roman" w:hAnsi="Times New Roman" w:cs="Times New Roman"/>
                <w:sz w:val="20"/>
                <w:szCs w:val="20"/>
                <w:lang w:val="bg-BG"/>
              </w:rPr>
            </w:pPr>
            <w:r w:rsidRPr="00BF255D">
              <w:rPr>
                <w:rFonts w:ascii="Times New Roman" w:hAnsi="Times New Roman" w:cs="Times New Roman"/>
                <w:sz w:val="20"/>
                <w:szCs w:val="20"/>
                <w:lang w:val="bg-BG"/>
              </w:rPr>
              <w:t>236</w:t>
            </w:r>
          </w:p>
        </w:tc>
        <w:tc>
          <w:tcPr>
            <w:tcW w:w="1276" w:type="dxa"/>
            <w:noWrap/>
            <w:hideMark/>
          </w:tcPr>
          <w:p w:rsidR="00DA1E14" w:rsidRPr="00BF255D" w:rsidRDefault="00DA1E14" w:rsidP="00BF255D">
            <w:pPr>
              <w:rPr>
                <w:rFonts w:ascii="Times New Roman" w:hAnsi="Times New Roman" w:cs="Times New Roman"/>
                <w:sz w:val="20"/>
                <w:szCs w:val="20"/>
                <w:lang w:val="bg-BG"/>
              </w:rPr>
            </w:pPr>
            <w:r w:rsidRPr="00BF255D">
              <w:rPr>
                <w:rFonts w:ascii="Times New Roman" w:hAnsi="Times New Roman" w:cs="Times New Roman"/>
                <w:sz w:val="20"/>
                <w:szCs w:val="20"/>
                <w:lang w:val="bg-BG"/>
              </w:rPr>
              <w:t xml:space="preserve"> - </w:t>
            </w:r>
          </w:p>
        </w:tc>
        <w:tc>
          <w:tcPr>
            <w:tcW w:w="1275" w:type="dxa"/>
            <w:hideMark/>
          </w:tcPr>
          <w:p w:rsidR="00DA1E14" w:rsidRPr="00BF255D" w:rsidRDefault="00DA1E14" w:rsidP="00BF255D">
            <w:pPr>
              <w:rPr>
                <w:rFonts w:ascii="Times New Roman" w:hAnsi="Times New Roman" w:cs="Times New Roman"/>
                <w:sz w:val="20"/>
                <w:szCs w:val="20"/>
                <w:lang w:val="bg-BG"/>
              </w:rPr>
            </w:pPr>
            <w:r w:rsidRPr="00BF255D">
              <w:rPr>
                <w:rFonts w:ascii="Times New Roman" w:hAnsi="Times New Roman" w:cs="Times New Roman"/>
                <w:sz w:val="20"/>
                <w:szCs w:val="20"/>
                <w:lang w:val="bg-BG"/>
              </w:rPr>
              <w:t>ежемесечни клинични прегледи във всяко населено място на брой ЕПЖ/ДПЖ, така че да се установи 5% разпространение на болестта с 95% достоверност</w:t>
            </w:r>
          </w:p>
        </w:tc>
        <w:tc>
          <w:tcPr>
            <w:tcW w:w="1134" w:type="dxa"/>
            <w:hideMark/>
          </w:tcPr>
          <w:p w:rsidR="00DA1E14" w:rsidRPr="00BF255D" w:rsidRDefault="00DA1E14" w:rsidP="00BF255D">
            <w:pPr>
              <w:rPr>
                <w:rFonts w:ascii="Times New Roman" w:hAnsi="Times New Roman" w:cs="Times New Roman"/>
                <w:sz w:val="20"/>
                <w:szCs w:val="20"/>
                <w:lang w:val="bg-BG"/>
              </w:rPr>
            </w:pPr>
            <w:r w:rsidRPr="00BF255D">
              <w:rPr>
                <w:rFonts w:ascii="Times New Roman" w:hAnsi="Times New Roman" w:cs="Times New Roman"/>
                <w:sz w:val="20"/>
                <w:szCs w:val="20"/>
                <w:lang w:val="bg-BG"/>
              </w:rPr>
              <w:t xml:space="preserve"> - </w:t>
            </w:r>
          </w:p>
        </w:tc>
        <w:tc>
          <w:tcPr>
            <w:tcW w:w="995" w:type="dxa"/>
            <w:noWrap/>
            <w:hideMark/>
          </w:tcPr>
          <w:p w:rsidR="00DA1E14" w:rsidRPr="00BF255D" w:rsidRDefault="00DA1E14" w:rsidP="00BF255D">
            <w:pPr>
              <w:jc w:val="both"/>
              <w:rPr>
                <w:rFonts w:ascii="Times New Roman" w:hAnsi="Times New Roman" w:cs="Times New Roman"/>
                <w:sz w:val="20"/>
                <w:szCs w:val="20"/>
                <w:lang w:val="bg-BG"/>
              </w:rPr>
            </w:pPr>
            <w:r w:rsidRPr="00BF255D">
              <w:rPr>
                <w:rFonts w:ascii="Times New Roman" w:hAnsi="Times New Roman" w:cs="Times New Roman"/>
                <w:sz w:val="20"/>
                <w:szCs w:val="20"/>
                <w:lang w:val="bg-BG"/>
              </w:rPr>
              <w:t xml:space="preserve"> - </w:t>
            </w:r>
          </w:p>
        </w:tc>
        <w:tc>
          <w:tcPr>
            <w:tcW w:w="882" w:type="dxa"/>
            <w:noWrap/>
            <w:hideMark/>
          </w:tcPr>
          <w:p w:rsidR="00DA1E14" w:rsidRPr="00BF255D" w:rsidRDefault="00DA1E14" w:rsidP="00BF255D">
            <w:pPr>
              <w:jc w:val="both"/>
              <w:rPr>
                <w:rFonts w:ascii="Times New Roman" w:hAnsi="Times New Roman" w:cs="Times New Roman"/>
                <w:sz w:val="20"/>
                <w:szCs w:val="20"/>
                <w:lang w:val="bg-BG"/>
              </w:rPr>
            </w:pPr>
            <w:r w:rsidRPr="00BF255D">
              <w:rPr>
                <w:rFonts w:ascii="Times New Roman" w:hAnsi="Times New Roman" w:cs="Times New Roman"/>
                <w:sz w:val="20"/>
                <w:szCs w:val="20"/>
                <w:lang w:val="bg-BG"/>
              </w:rPr>
              <w:t xml:space="preserve"> - </w:t>
            </w:r>
          </w:p>
        </w:tc>
      </w:tr>
      <w:tr w:rsidR="00BF255D" w:rsidRPr="00BF255D" w:rsidTr="00361AA0">
        <w:tc>
          <w:tcPr>
            <w:tcW w:w="1048" w:type="dxa"/>
            <w:hideMark/>
          </w:tcPr>
          <w:p w:rsidR="00DA1E14" w:rsidRPr="00BF255D" w:rsidRDefault="00DA1E14" w:rsidP="00BF255D">
            <w:pPr>
              <w:jc w:val="both"/>
              <w:rPr>
                <w:rFonts w:ascii="Times New Roman" w:hAnsi="Times New Roman" w:cs="Times New Roman"/>
                <w:sz w:val="20"/>
                <w:szCs w:val="20"/>
                <w:lang w:val="bg-BG"/>
              </w:rPr>
            </w:pPr>
            <w:r w:rsidRPr="00BF255D">
              <w:rPr>
                <w:rFonts w:ascii="Times New Roman" w:hAnsi="Times New Roman" w:cs="Times New Roman"/>
                <w:sz w:val="20"/>
                <w:szCs w:val="20"/>
                <w:lang w:val="bg-BG"/>
              </w:rPr>
              <w:t>Благоевград</w:t>
            </w:r>
          </w:p>
        </w:tc>
        <w:tc>
          <w:tcPr>
            <w:tcW w:w="1071" w:type="dxa"/>
            <w:hideMark/>
          </w:tcPr>
          <w:p w:rsidR="00DA1E14" w:rsidRPr="00BF255D" w:rsidRDefault="00DA1E14" w:rsidP="00BF255D">
            <w:pPr>
              <w:jc w:val="center"/>
              <w:rPr>
                <w:rFonts w:ascii="Times New Roman" w:hAnsi="Times New Roman" w:cs="Times New Roman"/>
                <w:sz w:val="20"/>
                <w:szCs w:val="20"/>
                <w:lang w:val="bg-BG"/>
              </w:rPr>
            </w:pPr>
            <w:r w:rsidRPr="00BF255D">
              <w:rPr>
                <w:rFonts w:ascii="Times New Roman" w:hAnsi="Times New Roman" w:cs="Times New Roman"/>
                <w:sz w:val="20"/>
                <w:szCs w:val="20"/>
                <w:lang w:val="bg-BG"/>
              </w:rPr>
              <w:t>59</w:t>
            </w:r>
          </w:p>
        </w:tc>
        <w:tc>
          <w:tcPr>
            <w:tcW w:w="1072" w:type="dxa"/>
            <w:hideMark/>
          </w:tcPr>
          <w:p w:rsidR="00DA1E14" w:rsidRPr="00BF255D" w:rsidRDefault="00DA1E14" w:rsidP="00BF255D">
            <w:pPr>
              <w:jc w:val="center"/>
              <w:rPr>
                <w:rFonts w:ascii="Times New Roman" w:hAnsi="Times New Roman" w:cs="Times New Roman"/>
                <w:sz w:val="20"/>
                <w:szCs w:val="20"/>
                <w:lang w:val="bg-BG"/>
              </w:rPr>
            </w:pPr>
            <w:r w:rsidRPr="00BF255D">
              <w:rPr>
                <w:rFonts w:ascii="Times New Roman" w:hAnsi="Times New Roman" w:cs="Times New Roman"/>
                <w:sz w:val="20"/>
                <w:szCs w:val="20"/>
                <w:lang w:val="bg-BG"/>
              </w:rPr>
              <w:t>708</w:t>
            </w:r>
          </w:p>
        </w:tc>
        <w:tc>
          <w:tcPr>
            <w:tcW w:w="1073" w:type="dxa"/>
            <w:hideMark/>
          </w:tcPr>
          <w:p w:rsidR="00DA1E14" w:rsidRPr="00BF255D" w:rsidRDefault="00DA1E14" w:rsidP="00BF255D">
            <w:pPr>
              <w:jc w:val="center"/>
              <w:rPr>
                <w:rFonts w:ascii="Times New Roman" w:hAnsi="Times New Roman" w:cs="Times New Roman"/>
                <w:sz w:val="20"/>
                <w:szCs w:val="20"/>
                <w:lang w:val="bg-BG"/>
              </w:rPr>
            </w:pPr>
            <w:r w:rsidRPr="00BF255D">
              <w:rPr>
                <w:rFonts w:ascii="Times New Roman" w:hAnsi="Times New Roman" w:cs="Times New Roman"/>
                <w:sz w:val="20"/>
                <w:szCs w:val="20"/>
                <w:lang w:val="bg-BG"/>
              </w:rPr>
              <w:t>59</w:t>
            </w:r>
          </w:p>
        </w:tc>
        <w:tc>
          <w:tcPr>
            <w:tcW w:w="1073" w:type="dxa"/>
            <w:hideMark/>
          </w:tcPr>
          <w:p w:rsidR="00DA1E14" w:rsidRPr="00BF255D" w:rsidRDefault="00DA1E14" w:rsidP="00BF255D">
            <w:pPr>
              <w:jc w:val="center"/>
              <w:rPr>
                <w:rFonts w:ascii="Times New Roman" w:hAnsi="Times New Roman" w:cs="Times New Roman"/>
                <w:sz w:val="20"/>
                <w:szCs w:val="20"/>
                <w:lang w:val="bg-BG"/>
              </w:rPr>
            </w:pPr>
            <w:r w:rsidRPr="00BF255D">
              <w:rPr>
                <w:rFonts w:ascii="Times New Roman" w:hAnsi="Times New Roman" w:cs="Times New Roman"/>
                <w:sz w:val="20"/>
                <w:szCs w:val="20"/>
                <w:lang w:val="bg-BG"/>
              </w:rPr>
              <w:t>708</w:t>
            </w:r>
          </w:p>
        </w:tc>
        <w:tc>
          <w:tcPr>
            <w:tcW w:w="1321" w:type="dxa"/>
            <w:hideMark/>
          </w:tcPr>
          <w:p w:rsidR="00DA1E14" w:rsidRPr="00BF255D" w:rsidRDefault="00DA1E14" w:rsidP="00BF255D">
            <w:pPr>
              <w:rPr>
                <w:rFonts w:ascii="Times New Roman" w:hAnsi="Times New Roman" w:cs="Times New Roman"/>
                <w:sz w:val="20"/>
                <w:szCs w:val="20"/>
                <w:lang w:val="bg-BG"/>
              </w:rPr>
            </w:pPr>
            <w:r w:rsidRPr="00BF255D">
              <w:rPr>
                <w:rFonts w:ascii="Times New Roman" w:hAnsi="Times New Roman" w:cs="Times New Roman"/>
                <w:sz w:val="20"/>
                <w:szCs w:val="20"/>
                <w:lang w:val="bg-BG"/>
              </w:rPr>
              <w:t>1-во пробовземане – м. февр.</w:t>
            </w:r>
            <w:r w:rsidRPr="00BF255D">
              <w:rPr>
                <w:rFonts w:ascii="Times New Roman" w:hAnsi="Times New Roman" w:cs="Times New Roman"/>
                <w:sz w:val="20"/>
                <w:szCs w:val="20"/>
                <w:lang w:val="bg-BG"/>
              </w:rPr>
              <w:br/>
              <w:t>2-ро пробовземане – м. май</w:t>
            </w:r>
            <w:r w:rsidRPr="00BF255D">
              <w:rPr>
                <w:rFonts w:ascii="Times New Roman" w:hAnsi="Times New Roman" w:cs="Times New Roman"/>
                <w:sz w:val="20"/>
                <w:szCs w:val="20"/>
                <w:lang w:val="bg-BG"/>
              </w:rPr>
              <w:br/>
              <w:t>3-то пробовземане –м. август</w:t>
            </w:r>
            <w:r w:rsidRPr="00BF255D">
              <w:rPr>
                <w:rFonts w:ascii="Times New Roman" w:hAnsi="Times New Roman" w:cs="Times New Roman"/>
                <w:sz w:val="20"/>
                <w:szCs w:val="20"/>
                <w:lang w:val="bg-BG"/>
              </w:rPr>
              <w:br/>
              <w:t>4-то пробовземане – м. ноември</w:t>
            </w:r>
          </w:p>
        </w:tc>
        <w:tc>
          <w:tcPr>
            <w:tcW w:w="1127" w:type="dxa"/>
            <w:hideMark/>
          </w:tcPr>
          <w:p w:rsidR="00DA1E14" w:rsidRPr="00BF255D" w:rsidRDefault="00DA1E14" w:rsidP="00BF255D">
            <w:pPr>
              <w:rPr>
                <w:rFonts w:ascii="Times New Roman" w:hAnsi="Times New Roman" w:cs="Times New Roman"/>
                <w:sz w:val="20"/>
                <w:szCs w:val="20"/>
                <w:lang w:val="bg-BG"/>
              </w:rPr>
            </w:pPr>
            <w:r w:rsidRPr="00BF255D">
              <w:rPr>
                <w:rFonts w:ascii="Times New Roman" w:hAnsi="Times New Roman" w:cs="Times New Roman"/>
                <w:sz w:val="20"/>
                <w:szCs w:val="20"/>
                <w:lang w:val="bg-BG"/>
              </w:rPr>
              <w:t>ноември</w:t>
            </w:r>
          </w:p>
        </w:tc>
        <w:tc>
          <w:tcPr>
            <w:tcW w:w="1303" w:type="dxa"/>
            <w:hideMark/>
          </w:tcPr>
          <w:p w:rsidR="00DA1E14" w:rsidRPr="00BF255D" w:rsidRDefault="00DA1E14" w:rsidP="00BF255D">
            <w:pPr>
              <w:jc w:val="center"/>
              <w:rPr>
                <w:rFonts w:ascii="Times New Roman" w:hAnsi="Times New Roman" w:cs="Times New Roman"/>
                <w:sz w:val="20"/>
                <w:szCs w:val="20"/>
                <w:lang w:val="bg-BG"/>
              </w:rPr>
            </w:pPr>
            <w:r w:rsidRPr="00BF255D">
              <w:rPr>
                <w:rFonts w:ascii="Times New Roman" w:hAnsi="Times New Roman" w:cs="Times New Roman"/>
                <w:sz w:val="20"/>
                <w:szCs w:val="20"/>
                <w:lang w:val="bg-BG"/>
              </w:rPr>
              <w:t>59</w:t>
            </w:r>
          </w:p>
        </w:tc>
        <w:tc>
          <w:tcPr>
            <w:tcW w:w="943" w:type="dxa"/>
            <w:hideMark/>
          </w:tcPr>
          <w:p w:rsidR="00DA1E14" w:rsidRPr="00BF255D" w:rsidRDefault="00DA1E14" w:rsidP="00BF255D">
            <w:pPr>
              <w:jc w:val="center"/>
              <w:rPr>
                <w:rFonts w:ascii="Times New Roman" w:hAnsi="Times New Roman" w:cs="Times New Roman"/>
                <w:sz w:val="20"/>
                <w:szCs w:val="20"/>
                <w:lang w:val="bg-BG"/>
              </w:rPr>
            </w:pPr>
            <w:r w:rsidRPr="00BF255D">
              <w:rPr>
                <w:rFonts w:ascii="Times New Roman" w:hAnsi="Times New Roman" w:cs="Times New Roman"/>
                <w:sz w:val="20"/>
                <w:szCs w:val="20"/>
                <w:lang w:val="bg-BG"/>
              </w:rPr>
              <w:t>236</w:t>
            </w:r>
          </w:p>
        </w:tc>
        <w:tc>
          <w:tcPr>
            <w:tcW w:w="1276" w:type="dxa"/>
            <w:noWrap/>
            <w:hideMark/>
          </w:tcPr>
          <w:p w:rsidR="00DA1E14" w:rsidRPr="00BF255D" w:rsidRDefault="00DA1E14" w:rsidP="00BF255D">
            <w:pPr>
              <w:rPr>
                <w:rFonts w:ascii="Times New Roman" w:hAnsi="Times New Roman" w:cs="Times New Roman"/>
                <w:sz w:val="20"/>
                <w:szCs w:val="20"/>
                <w:lang w:val="bg-BG"/>
              </w:rPr>
            </w:pPr>
            <w:r w:rsidRPr="00BF255D">
              <w:rPr>
                <w:rFonts w:ascii="Times New Roman" w:hAnsi="Times New Roman" w:cs="Times New Roman"/>
                <w:sz w:val="20"/>
                <w:szCs w:val="20"/>
                <w:lang w:val="bg-BG"/>
              </w:rPr>
              <w:t xml:space="preserve"> - </w:t>
            </w:r>
          </w:p>
        </w:tc>
        <w:tc>
          <w:tcPr>
            <w:tcW w:w="1275" w:type="dxa"/>
            <w:hideMark/>
          </w:tcPr>
          <w:p w:rsidR="00DA1E14" w:rsidRPr="00BF255D" w:rsidRDefault="00DA1E14" w:rsidP="00BF255D">
            <w:pPr>
              <w:rPr>
                <w:rFonts w:ascii="Times New Roman" w:hAnsi="Times New Roman" w:cs="Times New Roman"/>
                <w:sz w:val="20"/>
                <w:szCs w:val="20"/>
                <w:lang w:val="bg-BG"/>
              </w:rPr>
            </w:pPr>
            <w:r w:rsidRPr="00BF255D">
              <w:rPr>
                <w:rFonts w:ascii="Times New Roman" w:hAnsi="Times New Roman" w:cs="Times New Roman"/>
                <w:sz w:val="20"/>
                <w:szCs w:val="20"/>
                <w:lang w:val="bg-BG"/>
              </w:rPr>
              <w:t>ежемесечни клинични прегледи във всяко населено място на брой ЕПЖ/ДПЖ, така че да се установи 5% разпространение на болестта с 95% достоверност</w:t>
            </w:r>
          </w:p>
        </w:tc>
        <w:tc>
          <w:tcPr>
            <w:tcW w:w="1134" w:type="dxa"/>
            <w:hideMark/>
          </w:tcPr>
          <w:p w:rsidR="00DA1E14" w:rsidRPr="00BF255D" w:rsidRDefault="00DA1E14" w:rsidP="00BF255D">
            <w:pPr>
              <w:rPr>
                <w:rFonts w:ascii="Times New Roman" w:hAnsi="Times New Roman" w:cs="Times New Roman"/>
                <w:sz w:val="20"/>
                <w:szCs w:val="20"/>
                <w:lang w:val="bg-BG"/>
              </w:rPr>
            </w:pPr>
            <w:r w:rsidRPr="00BF255D">
              <w:rPr>
                <w:rFonts w:ascii="Times New Roman" w:hAnsi="Times New Roman" w:cs="Times New Roman"/>
                <w:sz w:val="20"/>
                <w:szCs w:val="20"/>
                <w:lang w:val="bg-BG"/>
              </w:rPr>
              <w:t xml:space="preserve"> - </w:t>
            </w:r>
          </w:p>
        </w:tc>
        <w:tc>
          <w:tcPr>
            <w:tcW w:w="995" w:type="dxa"/>
            <w:noWrap/>
            <w:hideMark/>
          </w:tcPr>
          <w:p w:rsidR="00DA1E14" w:rsidRPr="00BF255D" w:rsidRDefault="00DA1E14" w:rsidP="00BF255D">
            <w:pPr>
              <w:jc w:val="both"/>
              <w:rPr>
                <w:rFonts w:ascii="Times New Roman" w:hAnsi="Times New Roman" w:cs="Times New Roman"/>
                <w:sz w:val="20"/>
                <w:szCs w:val="20"/>
                <w:lang w:val="bg-BG"/>
              </w:rPr>
            </w:pPr>
            <w:r w:rsidRPr="00BF255D">
              <w:rPr>
                <w:rFonts w:ascii="Times New Roman" w:hAnsi="Times New Roman" w:cs="Times New Roman"/>
                <w:sz w:val="20"/>
                <w:szCs w:val="20"/>
                <w:lang w:val="bg-BG"/>
              </w:rPr>
              <w:t xml:space="preserve"> - </w:t>
            </w:r>
          </w:p>
        </w:tc>
        <w:tc>
          <w:tcPr>
            <w:tcW w:w="882" w:type="dxa"/>
            <w:noWrap/>
            <w:hideMark/>
          </w:tcPr>
          <w:p w:rsidR="00DA1E14" w:rsidRPr="00BF255D" w:rsidRDefault="00DA1E14" w:rsidP="00BF255D">
            <w:pPr>
              <w:jc w:val="both"/>
              <w:rPr>
                <w:rFonts w:ascii="Times New Roman" w:hAnsi="Times New Roman" w:cs="Times New Roman"/>
                <w:sz w:val="20"/>
                <w:szCs w:val="20"/>
                <w:lang w:val="bg-BG"/>
              </w:rPr>
            </w:pPr>
            <w:r w:rsidRPr="00BF255D">
              <w:rPr>
                <w:rFonts w:ascii="Times New Roman" w:hAnsi="Times New Roman" w:cs="Times New Roman"/>
                <w:sz w:val="20"/>
                <w:szCs w:val="20"/>
                <w:lang w:val="bg-BG"/>
              </w:rPr>
              <w:t xml:space="preserve"> - </w:t>
            </w:r>
          </w:p>
        </w:tc>
      </w:tr>
      <w:tr w:rsidR="00BF255D" w:rsidRPr="00BF255D" w:rsidTr="00361AA0">
        <w:tc>
          <w:tcPr>
            <w:tcW w:w="1048" w:type="dxa"/>
            <w:hideMark/>
          </w:tcPr>
          <w:p w:rsidR="00DA1E14" w:rsidRPr="00BF255D" w:rsidRDefault="00DA1E14" w:rsidP="00BF255D">
            <w:pPr>
              <w:jc w:val="center"/>
              <w:rPr>
                <w:rFonts w:ascii="Times New Roman" w:hAnsi="Times New Roman" w:cs="Times New Roman"/>
                <w:b/>
                <w:bCs/>
                <w:sz w:val="20"/>
                <w:szCs w:val="20"/>
                <w:lang w:val="bg-BG"/>
              </w:rPr>
            </w:pPr>
            <w:r w:rsidRPr="00BF255D">
              <w:rPr>
                <w:rFonts w:ascii="Times New Roman" w:hAnsi="Times New Roman" w:cs="Times New Roman"/>
                <w:b/>
                <w:bCs/>
                <w:sz w:val="20"/>
                <w:szCs w:val="20"/>
                <w:lang w:val="bg-BG"/>
              </w:rPr>
              <w:t>ОБЩО</w:t>
            </w:r>
          </w:p>
        </w:tc>
        <w:tc>
          <w:tcPr>
            <w:tcW w:w="1071" w:type="dxa"/>
            <w:hideMark/>
          </w:tcPr>
          <w:p w:rsidR="00DA1E14" w:rsidRPr="00BF255D" w:rsidRDefault="00DA1E14" w:rsidP="00BF255D">
            <w:pPr>
              <w:jc w:val="center"/>
              <w:rPr>
                <w:rFonts w:ascii="Times New Roman" w:hAnsi="Times New Roman" w:cs="Times New Roman"/>
                <w:b/>
                <w:bCs/>
                <w:sz w:val="20"/>
                <w:szCs w:val="20"/>
                <w:lang w:val="bg-BG"/>
              </w:rPr>
            </w:pPr>
            <w:r w:rsidRPr="00BF255D">
              <w:rPr>
                <w:rFonts w:ascii="Times New Roman" w:hAnsi="Times New Roman" w:cs="Times New Roman"/>
                <w:b/>
                <w:bCs/>
                <w:sz w:val="20"/>
                <w:szCs w:val="20"/>
                <w:lang w:val="bg-BG"/>
              </w:rPr>
              <w:t>354</w:t>
            </w:r>
          </w:p>
        </w:tc>
        <w:tc>
          <w:tcPr>
            <w:tcW w:w="1072" w:type="dxa"/>
            <w:hideMark/>
          </w:tcPr>
          <w:p w:rsidR="00DA1E14" w:rsidRPr="00BF255D" w:rsidRDefault="00DA1E14" w:rsidP="00BF255D">
            <w:pPr>
              <w:jc w:val="center"/>
              <w:rPr>
                <w:rFonts w:ascii="Times New Roman" w:hAnsi="Times New Roman" w:cs="Times New Roman"/>
                <w:b/>
                <w:bCs/>
                <w:sz w:val="20"/>
                <w:szCs w:val="20"/>
                <w:lang w:val="bg-BG"/>
              </w:rPr>
            </w:pPr>
            <w:r w:rsidRPr="00BF255D">
              <w:rPr>
                <w:rFonts w:ascii="Times New Roman" w:hAnsi="Times New Roman" w:cs="Times New Roman"/>
                <w:b/>
                <w:bCs/>
                <w:sz w:val="20"/>
                <w:szCs w:val="20"/>
                <w:lang w:val="bg-BG"/>
              </w:rPr>
              <w:t>4248</w:t>
            </w:r>
          </w:p>
        </w:tc>
        <w:tc>
          <w:tcPr>
            <w:tcW w:w="1073" w:type="dxa"/>
            <w:hideMark/>
          </w:tcPr>
          <w:p w:rsidR="00DA1E14" w:rsidRPr="00BF255D" w:rsidRDefault="00DA1E14" w:rsidP="00BF255D">
            <w:pPr>
              <w:jc w:val="center"/>
              <w:rPr>
                <w:rFonts w:ascii="Times New Roman" w:hAnsi="Times New Roman" w:cs="Times New Roman"/>
                <w:b/>
                <w:bCs/>
                <w:sz w:val="20"/>
                <w:szCs w:val="20"/>
                <w:lang w:val="bg-BG"/>
              </w:rPr>
            </w:pPr>
            <w:r w:rsidRPr="00BF255D">
              <w:rPr>
                <w:rFonts w:ascii="Times New Roman" w:hAnsi="Times New Roman" w:cs="Times New Roman"/>
                <w:b/>
                <w:bCs/>
                <w:sz w:val="20"/>
                <w:szCs w:val="20"/>
                <w:lang w:val="bg-BG"/>
              </w:rPr>
              <w:t>354</w:t>
            </w:r>
          </w:p>
        </w:tc>
        <w:tc>
          <w:tcPr>
            <w:tcW w:w="1073" w:type="dxa"/>
            <w:hideMark/>
          </w:tcPr>
          <w:p w:rsidR="00DA1E14" w:rsidRPr="00BF255D" w:rsidRDefault="00DA1E14" w:rsidP="00BF255D">
            <w:pPr>
              <w:jc w:val="center"/>
              <w:rPr>
                <w:rFonts w:ascii="Times New Roman" w:hAnsi="Times New Roman" w:cs="Times New Roman"/>
                <w:b/>
                <w:bCs/>
                <w:sz w:val="20"/>
                <w:szCs w:val="20"/>
                <w:lang w:val="bg-BG"/>
              </w:rPr>
            </w:pPr>
            <w:r w:rsidRPr="00BF255D">
              <w:rPr>
                <w:rFonts w:ascii="Times New Roman" w:hAnsi="Times New Roman" w:cs="Times New Roman"/>
                <w:b/>
                <w:bCs/>
                <w:sz w:val="20"/>
                <w:szCs w:val="20"/>
                <w:lang w:val="bg-BG"/>
              </w:rPr>
              <w:t>4248</w:t>
            </w:r>
          </w:p>
        </w:tc>
        <w:tc>
          <w:tcPr>
            <w:tcW w:w="1321" w:type="dxa"/>
            <w:noWrap/>
            <w:hideMark/>
          </w:tcPr>
          <w:p w:rsidR="00DA1E14" w:rsidRPr="00BF255D" w:rsidRDefault="00DA1E14" w:rsidP="00BF255D">
            <w:pPr>
              <w:rPr>
                <w:rFonts w:ascii="Times New Roman" w:hAnsi="Times New Roman" w:cs="Times New Roman"/>
                <w:b/>
                <w:sz w:val="20"/>
                <w:szCs w:val="20"/>
                <w:lang w:val="bg-BG"/>
              </w:rPr>
            </w:pPr>
          </w:p>
        </w:tc>
        <w:tc>
          <w:tcPr>
            <w:tcW w:w="1127" w:type="dxa"/>
            <w:noWrap/>
            <w:hideMark/>
          </w:tcPr>
          <w:p w:rsidR="00DA1E14" w:rsidRPr="00BF255D" w:rsidRDefault="00DA1E14" w:rsidP="00BF255D">
            <w:pPr>
              <w:rPr>
                <w:rFonts w:ascii="Times New Roman" w:hAnsi="Times New Roman" w:cs="Times New Roman"/>
                <w:b/>
                <w:sz w:val="20"/>
                <w:szCs w:val="20"/>
                <w:lang w:val="bg-BG"/>
              </w:rPr>
            </w:pPr>
          </w:p>
        </w:tc>
        <w:tc>
          <w:tcPr>
            <w:tcW w:w="1303" w:type="dxa"/>
            <w:noWrap/>
            <w:hideMark/>
          </w:tcPr>
          <w:p w:rsidR="00DA1E14" w:rsidRPr="00BF255D" w:rsidRDefault="00DA1E14" w:rsidP="00BF255D">
            <w:pPr>
              <w:jc w:val="center"/>
              <w:rPr>
                <w:rFonts w:ascii="Times New Roman" w:hAnsi="Times New Roman" w:cs="Times New Roman"/>
                <w:b/>
                <w:sz w:val="20"/>
                <w:szCs w:val="20"/>
                <w:lang w:val="bg-BG"/>
              </w:rPr>
            </w:pPr>
          </w:p>
        </w:tc>
        <w:tc>
          <w:tcPr>
            <w:tcW w:w="943" w:type="dxa"/>
            <w:hideMark/>
          </w:tcPr>
          <w:p w:rsidR="00DA1E14" w:rsidRPr="00BF255D" w:rsidRDefault="00DA1E14" w:rsidP="00BF255D">
            <w:pPr>
              <w:jc w:val="center"/>
              <w:rPr>
                <w:rFonts w:ascii="Times New Roman" w:hAnsi="Times New Roman" w:cs="Times New Roman"/>
                <w:b/>
                <w:sz w:val="20"/>
                <w:szCs w:val="20"/>
                <w:lang w:val="bg-BG"/>
              </w:rPr>
            </w:pPr>
            <w:r w:rsidRPr="00BF255D">
              <w:rPr>
                <w:rFonts w:ascii="Times New Roman" w:hAnsi="Times New Roman" w:cs="Times New Roman"/>
                <w:b/>
                <w:sz w:val="20"/>
                <w:szCs w:val="20"/>
                <w:lang w:val="bg-BG"/>
              </w:rPr>
              <w:t>1416</w:t>
            </w:r>
          </w:p>
        </w:tc>
        <w:tc>
          <w:tcPr>
            <w:tcW w:w="1276" w:type="dxa"/>
            <w:noWrap/>
            <w:hideMark/>
          </w:tcPr>
          <w:p w:rsidR="00DA1E14" w:rsidRPr="00BF255D" w:rsidRDefault="00DA1E14" w:rsidP="00BF255D">
            <w:pPr>
              <w:rPr>
                <w:rFonts w:ascii="Times New Roman" w:hAnsi="Times New Roman" w:cs="Times New Roman"/>
                <w:b/>
                <w:sz w:val="20"/>
                <w:szCs w:val="20"/>
                <w:lang w:val="bg-BG"/>
              </w:rPr>
            </w:pPr>
          </w:p>
        </w:tc>
        <w:tc>
          <w:tcPr>
            <w:tcW w:w="1275" w:type="dxa"/>
            <w:noWrap/>
            <w:hideMark/>
          </w:tcPr>
          <w:p w:rsidR="00DA1E14" w:rsidRPr="00BF255D" w:rsidRDefault="00DA1E14" w:rsidP="00BF255D">
            <w:pPr>
              <w:rPr>
                <w:rFonts w:ascii="Times New Roman" w:hAnsi="Times New Roman" w:cs="Times New Roman"/>
                <w:b/>
                <w:sz w:val="20"/>
                <w:szCs w:val="20"/>
                <w:lang w:val="bg-BG"/>
              </w:rPr>
            </w:pPr>
          </w:p>
        </w:tc>
        <w:tc>
          <w:tcPr>
            <w:tcW w:w="1134" w:type="dxa"/>
            <w:noWrap/>
            <w:hideMark/>
          </w:tcPr>
          <w:p w:rsidR="00DA1E14" w:rsidRPr="00BF255D" w:rsidRDefault="00DA1E14" w:rsidP="00BF255D">
            <w:pPr>
              <w:rPr>
                <w:rFonts w:ascii="Times New Roman" w:hAnsi="Times New Roman" w:cs="Times New Roman"/>
                <w:b/>
                <w:sz w:val="20"/>
                <w:szCs w:val="20"/>
                <w:lang w:val="bg-BG"/>
              </w:rPr>
            </w:pPr>
          </w:p>
        </w:tc>
        <w:tc>
          <w:tcPr>
            <w:tcW w:w="995" w:type="dxa"/>
            <w:noWrap/>
            <w:hideMark/>
          </w:tcPr>
          <w:p w:rsidR="00DA1E14" w:rsidRPr="00BF255D" w:rsidRDefault="00DA1E14" w:rsidP="00BF255D">
            <w:pPr>
              <w:jc w:val="center"/>
              <w:rPr>
                <w:rFonts w:ascii="Times New Roman" w:hAnsi="Times New Roman" w:cs="Times New Roman"/>
                <w:b/>
                <w:sz w:val="20"/>
                <w:szCs w:val="20"/>
                <w:lang w:val="bg-BG"/>
              </w:rPr>
            </w:pPr>
          </w:p>
        </w:tc>
        <w:tc>
          <w:tcPr>
            <w:tcW w:w="882" w:type="dxa"/>
            <w:noWrap/>
            <w:hideMark/>
          </w:tcPr>
          <w:p w:rsidR="00DA1E14" w:rsidRPr="00BF255D" w:rsidRDefault="00DA1E14" w:rsidP="00BF255D">
            <w:pPr>
              <w:jc w:val="center"/>
              <w:rPr>
                <w:rFonts w:ascii="Times New Roman" w:hAnsi="Times New Roman" w:cs="Times New Roman"/>
                <w:b/>
                <w:sz w:val="20"/>
                <w:szCs w:val="20"/>
                <w:lang w:val="bg-BG"/>
              </w:rPr>
            </w:pPr>
            <w:r w:rsidRPr="00BF255D">
              <w:rPr>
                <w:rFonts w:ascii="Times New Roman" w:hAnsi="Times New Roman" w:cs="Times New Roman"/>
                <w:b/>
                <w:sz w:val="20"/>
                <w:szCs w:val="20"/>
                <w:lang w:val="bg-BG"/>
              </w:rPr>
              <w:t>4956</w:t>
            </w:r>
          </w:p>
        </w:tc>
      </w:tr>
    </w:tbl>
    <w:p w:rsidR="00DA1E14" w:rsidRPr="00361AA0" w:rsidRDefault="00DA1E14" w:rsidP="00361AA0">
      <w:pPr>
        <w:spacing w:after="0" w:line="360" w:lineRule="auto"/>
        <w:rPr>
          <w:rFonts w:ascii="Times New Roman" w:hAnsi="Times New Roman" w:cs="Times New Roman"/>
          <w:sz w:val="24"/>
          <w:szCs w:val="24"/>
          <w:lang w:val="bg-BG"/>
        </w:rPr>
      </w:pPr>
    </w:p>
    <w:p w:rsidR="00DA1E14" w:rsidRPr="00361AA0" w:rsidRDefault="00DA1E14" w:rsidP="00361AA0">
      <w:pPr>
        <w:spacing w:after="0" w:line="360" w:lineRule="auto"/>
        <w:jc w:val="both"/>
        <w:rPr>
          <w:rFonts w:ascii="Times New Roman" w:hAnsi="Times New Roman" w:cs="Times New Roman"/>
          <w:sz w:val="24"/>
          <w:szCs w:val="24"/>
          <w:lang w:val="bg-BG"/>
        </w:rPr>
      </w:pPr>
    </w:p>
    <w:p w:rsidR="00DA1E14" w:rsidRPr="00743928" w:rsidRDefault="00DA1E14" w:rsidP="00DA1E14">
      <w:pPr>
        <w:jc w:val="both"/>
        <w:rPr>
          <w:rFonts w:ascii="Times New Roman" w:hAnsi="Times New Roman" w:cs="Times New Roman"/>
          <w:sz w:val="24"/>
          <w:szCs w:val="24"/>
          <w:lang w:val="bg-BG"/>
        </w:rPr>
        <w:sectPr w:rsidR="00DA1E14" w:rsidRPr="00743928" w:rsidSect="0000305A">
          <w:pgSz w:w="16838" w:h="11906" w:orient="landscape" w:code="9"/>
          <w:pgMar w:top="1418" w:right="680" w:bottom="567" w:left="907" w:header="709" w:footer="709" w:gutter="0"/>
          <w:cols w:space="708"/>
          <w:titlePg/>
          <w:docGrid w:linePitch="360"/>
        </w:sectPr>
      </w:pPr>
    </w:p>
    <w:p w:rsidR="00DA1E14" w:rsidRPr="00743928" w:rsidRDefault="00DA1E14" w:rsidP="00D30D8F">
      <w:pPr>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5.2. Използвани лабораторни д</w:t>
      </w:r>
      <w:r w:rsidRPr="00743928">
        <w:rPr>
          <w:rFonts w:ascii="Times New Roman" w:hAnsi="Times New Roman" w:cs="Times New Roman"/>
          <w:sz w:val="24"/>
          <w:szCs w:val="24"/>
          <w:lang w:val="bg-BG"/>
        </w:rPr>
        <w:t>агностични методи</w:t>
      </w:r>
    </w:p>
    <w:p w:rsidR="00DA1E14" w:rsidRDefault="00DA1E14" w:rsidP="00D30D8F">
      <w:pPr>
        <w:spacing w:after="0" w:line="360" w:lineRule="auto"/>
        <w:ind w:firstLine="709"/>
      </w:pPr>
      <w:r w:rsidRPr="00743928">
        <w:rPr>
          <w:rFonts w:ascii="Times New Roman" w:hAnsi="Times New Roman" w:cs="Times New Roman"/>
          <w:sz w:val="24"/>
          <w:szCs w:val="24"/>
          <w:lang w:val="bg-BG"/>
        </w:rPr>
        <w:t>5.2.1. Шап по чифтокопитните животни</w:t>
      </w:r>
    </w:p>
    <w:p w:rsidR="006D26C5" w:rsidRPr="00743928" w:rsidRDefault="006D26C5" w:rsidP="00D30D8F">
      <w:pPr>
        <w:pStyle w:val="ListParagraph"/>
        <w:numPr>
          <w:ilvl w:val="0"/>
          <w:numId w:val="25"/>
        </w:numPr>
        <w:spacing w:after="0" w:line="360" w:lineRule="auto"/>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 xml:space="preserve">NSP ELISA (ензим-свързан имуносорбентен метод за установяване на антитела срещу неструктурните протеини на вируса на шапа) </w:t>
      </w:r>
      <w:r w:rsidR="003A426A">
        <w:rPr>
          <w:rFonts w:ascii="Times New Roman" w:hAnsi="Times New Roman" w:cs="Times New Roman"/>
          <w:sz w:val="24"/>
          <w:szCs w:val="24"/>
          <w:lang w:val="bg-BG"/>
        </w:rPr>
        <w:t>–</w:t>
      </w:r>
      <w:r w:rsidRPr="00743928">
        <w:rPr>
          <w:rFonts w:ascii="Times New Roman" w:hAnsi="Times New Roman" w:cs="Times New Roman"/>
          <w:sz w:val="24"/>
          <w:szCs w:val="24"/>
          <w:lang w:val="bg-BG"/>
        </w:rPr>
        <w:t xml:space="preserve"> основен диагностичен тест за провеждане на серологичен надзор на шапа. </w:t>
      </w:r>
      <w:r w:rsidR="004E59D5" w:rsidRPr="00743928">
        <w:rPr>
          <w:rFonts w:ascii="Times New Roman" w:hAnsi="Times New Roman" w:cs="Times New Roman"/>
          <w:sz w:val="24"/>
          <w:szCs w:val="24"/>
          <w:lang w:val="bg-BG"/>
        </w:rPr>
        <w:t>избор на тест с</w:t>
      </w:r>
      <w:r w:rsidRPr="00743928">
        <w:rPr>
          <w:rFonts w:ascii="Times New Roman" w:hAnsi="Times New Roman" w:cs="Times New Roman"/>
          <w:sz w:val="24"/>
          <w:szCs w:val="24"/>
          <w:lang w:val="bg-BG"/>
        </w:rPr>
        <w:t xml:space="preserve"> по-висока диагностична чувствителност</w:t>
      </w:r>
      <w:r w:rsidR="004E59D5" w:rsidRPr="00743928">
        <w:rPr>
          <w:rFonts w:ascii="Times New Roman" w:hAnsi="Times New Roman" w:cs="Times New Roman"/>
          <w:sz w:val="24"/>
          <w:szCs w:val="24"/>
          <w:lang w:val="bg-BG"/>
        </w:rPr>
        <w:t>.</w:t>
      </w:r>
      <w:r w:rsidR="003E717C" w:rsidRPr="00743928">
        <w:rPr>
          <w:rFonts w:ascii="Times New Roman" w:hAnsi="Times New Roman" w:cs="Times New Roman"/>
          <w:sz w:val="24"/>
          <w:szCs w:val="24"/>
          <w:lang w:val="bg-BG"/>
        </w:rPr>
        <w:t xml:space="preserve"> Провежда се върху серумни проби.</w:t>
      </w:r>
    </w:p>
    <w:p w:rsidR="00955E71" w:rsidRPr="00743928" w:rsidRDefault="003E717C" w:rsidP="00D30D8F">
      <w:pPr>
        <w:pStyle w:val="ListParagraph"/>
        <w:numPr>
          <w:ilvl w:val="0"/>
          <w:numId w:val="25"/>
        </w:numPr>
        <w:spacing w:after="0" w:line="360" w:lineRule="auto"/>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 xml:space="preserve">LPBE </w:t>
      </w:r>
      <w:r w:rsidR="006D26C5" w:rsidRPr="00743928">
        <w:rPr>
          <w:rFonts w:ascii="Times New Roman" w:hAnsi="Times New Roman" w:cs="Times New Roman"/>
          <w:sz w:val="24"/>
          <w:szCs w:val="24"/>
          <w:lang w:val="bg-BG"/>
        </w:rPr>
        <w:t>ELISA</w:t>
      </w:r>
      <w:r w:rsidRPr="00743928">
        <w:rPr>
          <w:rFonts w:ascii="Times New Roman" w:hAnsi="Times New Roman" w:cs="Times New Roman"/>
          <w:sz w:val="24"/>
          <w:szCs w:val="24"/>
          <w:lang w:val="bg-BG"/>
        </w:rPr>
        <w:t xml:space="preserve"> – серологичен метод</w:t>
      </w:r>
      <w:r w:rsidR="006D26C5" w:rsidRPr="00743928">
        <w:rPr>
          <w:rFonts w:ascii="Times New Roman" w:hAnsi="Times New Roman" w:cs="Times New Roman"/>
          <w:sz w:val="24"/>
          <w:szCs w:val="24"/>
          <w:lang w:val="bg-BG"/>
        </w:rPr>
        <w:t xml:space="preserve"> за установяване на антитела срещу структур</w:t>
      </w:r>
      <w:r w:rsidRPr="00743928">
        <w:rPr>
          <w:rFonts w:ascii="Times New Roman" w:hAnsi="Times New Roman" w:cs="Times New Roman"/>
          <w:sz w:val="24"/>
          <w:szCs w:val="24"/>
          <w:lang w:val="bg-BG"/>
        </w:rPr>
        <w:t xml:space="preserve">ните протеини на вируса на шап </w:t>
      </w:r>
      <w:r w:rsidR="006D26C5" w:rsidRPr="00743928">
        <w:rPr>
          <w:rFonts w:ascii="Times New Roman" w:hAnsi="Times New Roman" w:cs="Times New Roman"/>
          <w:sz w:val="24"/>
          <w:szCs w:val="24"/>
          <w:lang w:val="bg-BG"/>
        </w:rPr>
        <w:t>- определяне на серотиповата принадлежност в случай на NSP положителен резултат.</w:t>
      </w:r>
      <w:r w:rsidRPr="00743928">
        <w:rPr>
          <w:rFonts w:ascii="Times New Roman" w:hAnsi="Times New Roman" w:cs="Times New Roman"/>
          <w:sz w:val="24"/>
          <w:szCs w:val="24"/>
          <w:lang w:val="bg-BG"/>
        </w:rPr>
        <w:t xml:space="preserve"> Провежда се върху серумни проби.</w:t>
      </w:r>
    </w:p>
    <w:p w:rsidR="006D26C5" w:rsidRPr="00743928" w:rsidRDefault="006D26C5" w:rsidP="00D30D8F">
      <w:pPr>
        <w:pStyle w:val="ListParagraph"/>
        <w:numPr>
          <w:ilvl w:val="0"/>
          <w:numId w:val="25"/>
        </w:numPr>
        <w:spacing w:after="0" w:line="360" w:lineRule="auto"/>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FMDV/SVDV Ag ELISA</w:t>
      </w:r>
      <w:r w:rsidR="00955E71" w:rsidRPr="00743928">
        <w:rPr>
          <w:rFonts w:ascii="Times New Roman" w:hAnsi="Times New Roman" w:cs="Times New Roman"/>
          <w:sz w:val="24"/>
          <w:szCs w:val="24"/>
          <w:lang w:val="bg-BG"/>
        </w:rPr>
        <w:t xml:space="preserve"> – вирусологичен метод за</w:t>
      </w:r>
      <w:r w:rsidRPr="00743928">
        <w:rPr>
          <w:rFonts w:ascii="Times New Roman" w:hAnsi="Times New Roman" w:cs="Times New Roman"/>
          <w:sz w:val="24"/>
          <w:szCs w:val="24"/>
          <w:lang w:val="bg-BG"/>
        </w:rPr>
        <w:t xml:space="preserve"> у</w:t>
      </w:r>
      <w:r w:rsidR="00955E71" w:rsidRPr="00743928">
        <w:rPr>
          <w:rFonts w:ascii="Times New Roman" w:hAnsi="Times New Roman" w:cs="Times New Roman"/>
          <w:sz w:val="24"/>
          <w:szCs w:val="24"/>
          <w:lang w:val="bg-BG"/>
        </w:rPr>
        <w:t>становяване на антигена на шапния</w:t>
      </w:r>
      <w:r w:rsidRPr="00743928">
        <w:rPr>
          <w:rFonts w:ascii="Times New Roman" w:hAnsi="Times New Roman" w:cs="Times New Roman"/>
          <w:sz w:val="24"/>
          <w:szCs w:val="24"/>
          <w:lang w:val="bg-BG"/>
        </w:rPr>
        <w:t xml:space="preserve"> вирус в случай на съмнение</w:t>
      </w:r>
      <w:r w:rsidR="00955E71" w:rsidRPr="00743928">
        <w:rPr>
          <w:rFonts w:ascii="Times New Roman" w:hAnsi="Times New Roman" w:cs="Times New Roman"/>
          <w:sz w:val="24"/>
          <w:szCs w:val="24"/>
          <w:lang w:val="bg-BG"/>
        </w:rPr>
        <w:t xml:space="preserve">, </w:t>
      </w:r>
      <w:r w:rsidRPr="00743928">
        <w:rPr>
          <w:rFonts w:ascii="Times New Roman" w:hAnsi="Times New Roman" w:cs="Times New Roman"/>
          <w:sz w:val="24"/>
          <w:szCs w:val="24"/>
          <w:lang w:val="bg-BG"/>
        </w:rPr>
        <w:t xml:space="preserve">определяне на серотиповата </w:t>
      </w:r>
      <w:r w:rsidR="00955E71" w:rsidRPr="00743928">
        <w:rPr>
          <w:rFonts w:ascii="Times New Roman" w:hAnsi="Times New Roman" w:cs="Times New Roman"/>
          <w:sz w:val="24"/>
          <w:szCs w:val="24"/>
          <w:lang w:val="bg-BG"/>
        </w:rPr>
        <w:t>принадлежност на вируса на шапа. Провежда се върху кръвна плазма (цяла кръв)/тъканни проби</w:t>
      </w:r>
      <w:r w:rsidR="00763239" w:rsidRPr="00743928">
        <w:rPr>
          <w:rFonts w:ascii="Times New Roman" w:hAnsi="Times New Roman" w:cs="Times New Roman"/>
          <w:sz w:val="24"/>
          <w:szCs w:val="24"/>
          <w:lang w:val="bg-BG"/>
        </w:rPr>
        <w:t>/секрети/екскрети</w:t>
      </w:r>
      <w:r w:rsidR="00955E71" w:rsidRPr="00743928">
        <w:rPr>
          <w:rFonts w:ascii="Times New Roman" w:hAnsi="Times New Roman" w:cs="Times New Roman"/>
          <w:sz w:val="24"/>
          <w:szCs w:val="24"/>
          <w:lang w:val="bg-BG"/>
        </w:rPr>
        <w:t>.</w:t>
      </w:r>
    </w:p>
    <w:p w:rsidR="00763239" w:rsidRPr="00743928" w:rsidRDefault="006D26C5" w:rsidP="00D30D8F">
      <w:pPr>
        <w:pStyle w:val="ListParagraph"/>
        <w:numPr>
          <w:ilvl w:val="0"/>
          <w:numId w:val="25"/>
        </w:numPr>
        <w:spacing w:after="0" w:line="360" w:lineRule="auto"/>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PCR (real time RT-PCR)</w:t>
      </w:r>
      <w:r w:rsidR="00955E71" w:rsidRPr="00743928">
        <w:rPr>
          <w:rFonts w:ascii="Times New Roman" w:hAnsi="Times New Roman" w:cs="Times New Roman"/>
          <w:sz w:val="24"/>
          <w:szCs w:val="24"/>
          <w:lang w:val="bg-BG"/>
        </w:rPr>
        <w:tab/>
        <w:t xml:space="preserve">- вирусологичен метод за </w:t>
      </w:r>
      <w:r w:rsidRPr="00743928">
        <w:rPr>
          <w:rFonts w:ascii="Times New Roman" w:hAnsi="Times New Roman" w:cs="Times New Roman"/>
          <w:sz w:val="24"/>
          <w:szCs w:val="24"/>
          <w:lang w:val="bg-BG"/>
        </w:rPr>
        <w:t>установяв</w:t>
      </w:r>
      <w:r w:rsidR="00955E71" w:rsidRPr="00743928">
        <w:rPr>
          <w:rFonts w:ascii="Times New Roman" w:hAnsi="Times New Roman" w:cs="Times New Roman"/>
          <w:sz w:val="24"/>
          <w:szCs w:val="24"/>
          <w:lang w:val="bg-BG"/>
        </w:rPr>
        <w:t xml:space="preserve">ане генома на шапния вирус във </w:t>
      </w:r>
      <w:r w:rsidRPr="00743928">
        <w:rPr>
          <w:rFonts w:ascii="Times New Roman" w:hAnsi="Times New Roman" w:cs="Times New Roman"/>
          <w:sz w:val="24"/>
          <w:szCs w:val="24"/>
          <w:lang w:val="bg-BG"/>
        </w:rPr>
        <w:t>везикул</w:t>
      </w:r>
      <w:r w:rsidR="00955E71" w:rsidRPr="00743928">
        <w:rPr>
          <w:rFonts w:ascii="Times New Roman" w:hAnsi="Times New Roman" w:cs="Times New Roman"/>
          <w:sz w:val="24"/>
          <w:szCs w:val="24"/>
          <w:lang w:val="bg-BG"/>
        </w:rPr>
        <w:t>озен материал, вътрешни органи, цяла кръв от възприемчиви</w:t>
      </w:r>
      <w:r w:rsidR="00763239" w:rsidRPr="00743928">
        <w:rPr>
          <w:rFonts w:ascii="Times New Roman" w:hAnsi="Times New Roman" w:cs="Times New Roman"/>
          <w:sz w:val="24"/>
          <w:szCs w:val="24"/>
          <w:lang w:val="bg-BG"/>
        </w:rPr>
        <w:t xml:space="preserve"> животни при</w:t>
      </w:r>
      <w:r w:rsidRPr="00743928">
        <w:rPr>
          <w:rFonts w:ascii="Times New Roman" w:hAnsi="Times New Roman" w:cs="Times New Roman"/>
          <w:sz w:val="24"/>
          <w:szCs w:val="24"/>
          <w:lang w:val="bg-BG"/>
        </w:rPr>
        <w:t xml:space="preserve"> потвърждаване на диагноза в случай на съмнение</w:t>
      </w:r>
      <w:r w:rsidR="00763239" w:rsidRPr="00743928">
        <w:rPr>
          <w:rFonts w:ascii="Times New Roman" w:hAnsi="Times New Roman" w:cs="Times New Roman"/>
          <w:sz w:val="24"/>
          <w:szCs w:val="24"/>
          <w:lang w:val="bg-BG"/>
        </w:rPr>
        <w:t>. Провежда се върху кръвна плазма (цяла кръв)/тъканни проби/ секрети/екскрети.</w:t>
      </w:r>
    </w:p>
    <w:p w:rsidR="00B57CBC" w:rsidRPr="00743928" w:rsidRDefault="00B57CBC" w:rsidP="00D30D8F">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 xml:space="preserve">5.2.2. </w:t>
      </w:r>
      <w:r w:rsidR="000066CB" w:rsidRPr="00743928">
        <w:rPr>
          <w:rFonts w:ascii="Times New Roman" w:hAnsi="Times New Roman" w:cs="Times New Roman"/>
          <w:sz w:val="24"/>
          <w:szCs w:val="24"/>
          <w:lang w:val="bg-BG"/>
        </w:rPr>
        <w:t>Чума по дребните преживни</w:t>
      </w:r>
      <w:r w:rsidR="00BF348D" w:rsidRPr="00743928">
        <w:rPr>
          <w:rFonts w:ascii="Times New Roman" w:hAnsi="Times New Roman" w:cs="Times New Roman"/>
          <w:sz w:val="24"/>
          <w:szCs w:val="24"/>
          <w:lang w:val="bg-BG"/>
        </w:rPr>
        <w:t xml:space="preserve"> животни</w:t>
      </w:r>
    </w:p>
    <w:p w:rsidR="008A3DB3" w:rsidRPr="00743928" w:rsidRDefault="008A3DB3" w:rsidP="00D30D8F">
      <w:pPr>
        <w:pStyle w:val="ListParagraph"/>
        <w:numPr>
          <w:ilvl w:val="0"/>
          <w:numId w:val="25"/>
        </w:numPr>
        <w:spacing w:after="0" w:line="360" w:lineRule="auto"/>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 xml:space="preserve">ELISA (enzyme-linked immunosorbent assay) – серологичен метод за определяне наличието на антитела </w:t>
      </w:r>
      <w:r w:rsidR="00126343" w:rsidRPr="00743928">
        <w:rPr>
          <w:rFonts w:ascii="Times New Roman" w:hAnsi="Times New Roman" w:cs="Times New Roman"/>
          <w:sz w:val="24"/>
          <w:szCs w:val="24"/>
          <w:lang w:val="bg-BG"/>
        </w:rPr>
        <w:t>срещу вируса</w:t>
      </w:r>
      <w:r w:rsidRPr="00743928">
        <w:rPr>
          <w:rFonts w:ascii="Times New Roman" w:hAnsi="Times New Roman" w:cs="Times New Roman"/>
          <w:sz w:val="24"/>
          <w:szCs w:val="24"/>
          <w:lang w:val="bg-BG"/>
        </w:rPr>
        <w:t>. Изпълнява се върху серумни проби.</w:t>
      </w:r>
    </w:p>
    <w:p w:rsidR="004D3D32" w:rsidRPr="00743928" w:rsidRDefault="008A3DB3" w:rsidP="00D30D8F">
      <w:pPr>
        <w:pStyle w:val="ListParagraph"/>
        <w:numPr>
          <w:ilvl w:val="0"/>
          <w:numId w:val="25"/>
        </w:numPr>
        <w:spacing w:after="0" w:line="360" w:lineRule="auto"/>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PCR (polymerase chain reaction) – молекулярен метод за определяне наличие на</w:t>
      </w:r>
      <w:r w:rsidR="00126343" w:rsidRPr="00743928">
        <w:rPr>
          <w:rFonts w:ascii="Times New Roman" w:hAnsi="Times New Roman" w:cs="Times New Roman"/>
          <w:sz w:val="24"/>
          <w:szCs w:val="24"/>
          <w:lang w:val="bg-BG"/>
        </w:rPr>
        <w:t xml:space="preserve"> генома на вируса</w:t>
      </w:r>
      <w:r w:rsidRPr="00743928">
        <w:rPr>
          <w:rFonts w:ascii="Times New Roman" w:hAnsi="Times New Roman" w:cs="Times New Roman"/>
          <w:sz w:val="24"/>
          <w:szCs w:val="24"/>
          <w:lang w:val="bg-BG"/>
        </w:rPr>
        <w:t>. Изпълнява се върху кръвни (цяла кръв</w:t>
      </w:r>
      <w:r w:rsidR="00126343" w:rsidRPr="00743928">
        <w:rPr>
          <w:rFonts w:ascii="Times New Roman" w:hAnsi="Times New Roman" w:cs="Times New Roman"/>
          <w:sz w:val="24"/>
          <w:szCs w:val="24"/>
          <w:lang w:val="bg-BG"/>
        </w:rPr>
        <w:t>)</w:t>
      </w:r>
      <w:r w:rsidRPr="00743928">
        <w:rPr>
          <w:rFonts w:ascii="Times New Roman" w:hAnsi="Times New Roman" w:cs="Times New Roman"/>
          <w:sz w:val="24"/>
          <w:szCs w:val="24"/>
          <w:lang w:val="bg-BG"/>
        </w:rPr>
        <w:t>, органни проби</w:t>
      </w:r>
      <w:r w:rsidR="004D3D32" w:rsidRPr="00743928">
        <w:rPr>
          <w:rFonts w:ascii="Times New Roman" w:hAnsi="Times New Roman" w:cs="Times New Roman"/>
          <w:sz w:val="24"/>
          <w:szCs w:val="24"/>
          <w:lang w:val="bg-BG"/>
        </w:rPr>
        <w:t>, ороназални и ректални тампонни проби</w:t>
      </w:r>
      <w:r w:rsidRPr="00743928">
        <w:rPr>
          <w:rFonts w:ascii="Times New Roman" w:hAnsi="Times New Roman" w:cs="Times New Roman"/>
          <w:sz w:val="24"/>
          <w:szCs w:val="24"/>
          <w:lang w:val="bg-BG"/>
        </w:rPr>
        <w:t xml:space="preserve">. </w:t>
      </w:r>
      <w:r w:rsidR="00126343" w:rsidRPr="00743928">
        <w:rPr>
          <w:rFonts w:ascii="Times New Roman" w:hAnsi="Times New Roman" w:cs="Times New Roman"/>
          <w:sz w:val="24"/>
          <w:szCs w:val="24"/>
          <w:lang w:val="bg-BG"/>
        </w:rPr>
        <w:t xml:space="preserve">Методът се прилага </w:t>
      </w:r>
      <w:r w:rsidR="004D3D32" w:rsidRPr="00743928">
        <w:rPr>
          <w:rFonts w:ascii="Times New Roman" w:hAnsi="Times New Roman" w:cs="Times New Roman"/>
          <w:sz w:val="24"/>
          <w:szCs w:val="24"/>
          <w:lang w:val="bg-BG"/>
        </w:rPr>
        <w:t>при съмнение за възникване на болестта.</w:t>
      </w:r>
    </w:p>
    <w:p w:rsidR="004D3D32" w:rsidRPr="00743928" w:rsidRDefault="004D3D32" w:rsidP="00D30D8F">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5.2.3. Заразен нодуларен дерматит</w:t>
      </w:r>
    </w:p>
    <w:p w:rsidR="004D3D32" w:rsidRPr="00743928" w:rsidRDefault="004D3D32" w:rsidP="00D30D8F">
      <w:pPr>
        <w:pStyle w:val="ListParagraph"/>
        <w:numPr>
          <w:ilvl w:val="0"/>
          <w:numId w:val="25"/>
        </w:numPr>
        <w:spacing w:after="0" w:line="360" w:lineRule="auto"/>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PCR (polymerase chain reaction) – молекулярен метод за определяне наличие на генома на вируса. Изпълнява се върху кръвни (цяла кръв), органни проби, нодули. Методът се прилага при съмнение за възникване на болестта.</w:t>
      </w:r>
    </w:p>
    <w:p w:rsidR="00B8154B" w:rsidRPr="00743928" w:rsidRDefault="00B8154B" w:rsidP="00D30D8F">
      <w:pPr>
        <w:pStyle w:val="ListParagraph"/>
        <w:numPr>
          <w:ilvl w:val="0"/>
          <w:numId w:val="25"/>
        </w:numPr>
        <w:spacing w:after="0" w:line="360" w:lineRule="auto"/>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DIVA PCR – молекулярен метод за диференциране между ваксинален и теренен щам. Използва се при постваксинални неблагоприятни реакции.</w:t>
      </w:r>
    </w:p>
    <w:p w:rsidR="004D3D32" w:rsidRPr="00743928" w:rsidRDefault="004D3D32" w:rsidP="00D30D8F">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5.2.4. Шарка по овцете и козите</w:t>
      </w:r>
    </w:p>
    <w:p w:rsidR="00DA20BA" w:rsidRPr="00743928" w:rsidRDefault="00DA20BA" w:rsidP="00D30D8F">
      <w:pPr>
        <w:pStyle w:val="ListParagraph"/>
        <w:numPr>
          <w:ilvl w:val="0"/>
          <w:numId w:val="25"/>
        </w:numPr>
        <w:spacing w:after="0" w:line="360" w:lineRule="auto"/>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PCR (polymerase chain reaction) – молекулярен метод за определяне наличие на генома на вируса. Изпълнява се върху кръвни (цяла кръв), органни проби</w:t>
      </w:r>
      <w:r w:rsidR="0061691B" w:rsidRPr="00743928">
        <w:rPr>
          <w:rFonts w:ascii="Times New Roman" w:hAnsi="Times New Roman" w:cs="Times New Roman"/>
          <w:sz w:val="24"/>
          <w:szCs w:val="24"/>
          <w:lang w:val="bg-BG"/>
        </w:rPr>
        <w:t xml:space="preserve">, </w:t>
      </w:r>
      <w:r w:rsidR="0061691B" w:rsidRPr="00743928">
        <w:rPr>
          <w:rFonts w:ascii="Times New Roman" w:hAnsi="Times New Roman" w:cs="Times New Roman"/>
          <w:sz w:val="24"/>
          <w:szCs w:val="24"/>
          <w:lang w:val="bg-BG"/>
        </w:rPr>
        <w:lastRenderedPageBreak/>
        <w:t>секрети/екскрети, крусти</w:t>
      </w:r>
      <w:r w:rsidRPr="00743928">
        <w:rPr>
          <w:rFonts w:ascii="Times New Roman" w:hAnsi="Times New Roman" w:cs="Times New Roman"/>
          <w:sz w:val="24"/>
          <w:szCs w:val="24"/>
          <w:lang w:val="bg-BG"/>
        </w:rPr>
        <w:t>. Методът се прилага при съмнение за възникване на болестта.</w:t>
      </w:r>
    </w:p>
    <w:p w:rsidR="0061691B" w:rsidRPr="00743928" w:rsidRDefault="0061691B" w:rsidP="00D30D8F">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5.2.5. Кримска-Конго хеморагична треска</w:t>
      </w:r>
    </w:p>
    <w:p w:rsidR="0061691B" w:rsidRPr="00743928" w:rsidRDefault="0061691B" w:rsidP="00D30D8F">
      <w:pPr>
        <w:pStyle w:val="ListParagraph"/>
        <w:numPr>
          <w:ilvl w:val="0"/>
          <w:numId w:val="25"/>
        </w:numPr>
        <w:spacing w:after="0" w:line="360" w:lineRule="auto"/>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ELISA (enzyme-linked immunosorbent assay) – серологичен метод за определяне наличието на антитела срещу вируса. Изпълнява се върху серумни проби.</w:t>
      </w:r>
    </w:p>
    <w:p w:rsidR="0061691B" w:rsidRPr="00743928" w:rsidRDefault="0061691B" w:rsidP="00D30D8F">
      <w:pPr>
        <w:pStyle w:val="ListParagraph"/>
        <w:numPr>
          <w:ilvl w:val="0"/>
          <w:numId w:val="25"/>
        </w:numPr>
        <w:spacing w:after="0" w:line="360" w:lineRule="auto"/>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PCR (polymerase chain reaction) – молекулярен метод за определяне наличие на генома на вируса. Изпълнява се върху кръвни (цяла кръв), органни проби, проби от вектора на болестта. Методът се прилага при съмнение за възникване на болестта и при регулярен надзор на вектора.</w:t>
      </w:r>
    </w:p>
    <w:p w:rsidR="00D40B2B" w:rsidRPr="00743928" w:rsidRDefault="00D40B2B" w:rsidP="00D30D8F">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 xml:space="preserve">Методите се изпълняват, съгласно чл. 6 от Делегиран регламент (ЕС) 2020/689 на Комисията от 17 декември 2019 година за допълнение на Регламент (ЕС) 2016/429 на Европейския парламент и на Съвета по отношение на правилата за надзор, програмите за ликвидиране и статута „свободен от болест“ за някои болести от списъка и нововъзникващи болести. Вземането на проби, техниките, валидирането и тълкуването на диагностичните методи за целите на надзора се определят от специалното законодателство, прието в съответствие с Регламент (ЕС) 2016/429, и съответните подробни разяснения и насоки, налични на уебсайтовете на референтните лаборатории на Европейския съюз (РЛЕС) и на Комисията: </w:t>
      </w:r>
      <w:hyperlink r:id="rId11" w:history="1">
        <w:r w:rsidRPr="00743928">
          <w:rPr>
            <w:rStyle w:val="Hyperlink"/>
            <w:rFonts w:ascii="Times New Roman" w:hAnsi="Times New Roman" w:cs="Times New Roman"/>
            <w:sz w:val="24"/>
            <w:szCs w:val="24"/>
            <w:lang w:val="bg-BG"/>
          </w:rPr>
          <w:t>https://ec.europa.eu/food/ref-labs_en</w:t>
        </w:r>
      </w:hyperlink>
      <w:r w:rsidRPr="00743928">
        <w:rPr>
          <w:rFonts w:ascii="Times New Roman" w:hAnsi="Times New Roman" w:cs="Times New Roman"/>
          <w:sz w:val="24"/>
          <w:szCs w:val="24"/>
          <w:lang w:val="bg-BG"/>
        </w:rPr>
        <w:t xml:space="preserve">   </w:t>
      </w:r>
    </w:p>
    <w:p w:rsidR="00D40B2B" w:rsidRDefault="00D40B2B" w:rsidP="00D30D8F">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Когато такова законодателството, разяснения и насоки липсват, се определят от изискванията, определени в последните актуализирани издания на Ръководство за стандарти за диагностични тестове и ваксини за сухоземни животни на Световната организация по здравеопазване на животните (OIE) („Ръководството за сухоземните животни“).</w:t>
      </w:r>
    </w:p>
    <w:p w:rsidR="00D30D8F" w:rsidRPr="00743928" w:rsidRDefault="00D30D8F" w:rsidP="00D30D8F">
      <w:pPr>
        <w:spacing w:after="0" w:line="360" w:lineRule="auto"/>
        <w:ind w:firstLine="709"/>
        <w:jc w:val="both"/>
        <w:rPr>
          <w:rFonts w:ascii="Times New Roman" w:hAnsi="Times New Roman" w:cs="Times New Roman"/>
          <w:sz w:val="24"/>
          <w:szCs w:val="24"/>
          <w:lang w:val="bg-BG"/>
        </w:rPr>
      </w:pPr>
    </w:p>
    <w:p w:rsidR="006D26C5" w:rsidRPr="00743928" w:rsidRDefault="006D26C5" w:rsidP="00D30D8F">
      <w:pPr>
        <w:spacing w:after="0" w:line="360" w:lineRule="auto"/>
        <w:ind w:firstLine="709"/>
        <w:jc w:val="both"/>
        <w:rPr>
          <w:rFonts w:ascii="Times New Roman" w:hAnsi="Times New Roman" w:cs="Times New Roman"/>
          <w:b/>
          <w:sz w:val="24"/>
          <w:szCs w:val="24"/>
          <w:lang w:val="bg-BG"/>
        </w:rPr>
      </w:pPr>
      <w:r w:rsidRPr="00743928">
        <w:rPr>
          <w:rFonts w:ascii="Times New Roman" w:hAnsi="Times New Roman" w:cs="Times New Roman"/>
          <w:b/>
          <w:sz w:val="24"/>
          <w:szCs w:val="24"/>
          <w:lang w:val="bg-BG"/>
        </w:rPr>
        <w:t>6. Ваксинационна схема</w:t>
      </w:r>
      <w:r w:rsidR="00431D9C" w:rsidRPr="00743928">
        <w:rPr>
          <w:rFonts w:ascii="Times New Roman" w:hAnsi="Times New Roman" w:cs="Times New Roman"/>
          <w:b/>
          <w:sz w:val="24"/>
          <w:szCs w:val="24"/>
          <w:lang w:val="bg-BG"/>
        </w:rPr>
        <w:t xml:space="preserve"> срещу Заразен нодуларен дерматит</w:t>
      </w:r>
    </w:p>
    <w:p w:rsidR="006D26C5" w:rsidRPr="00743928" w:rsidRDefault="006D26C5" w:rsidP="00D30D8F">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6.1. Използвана ваксина:</w:t>
      </w:r>
      <w:r w:rsidR="00431D9C" w:rsidRPr="00743928">
        <w:rPr>
          <w:rFonts w:ascii="Times New Roman" w:hAnsi="Times New Roman" w:cs="Times New Roman"/>
          <w:sz w:val="24"/>
          <w:szCs w:val="24"/>
          <w:lang w:val="bg-BG"/>
        </w:rPr>
        <w:t xml:space="preserve"> атенуирана хомоложна ваксина, Neethling strain, срещу</w:t>
      </w:r>
      <w:r w:rsidR="000B586C" w:rsidRPr="00743928">
        <w:rPr>
          <w:rFonts w:ascii="Times New Roman" w:hAnsi="Times New Roman" w:cs="Times New Roman"/>
          <w:sz w:val="24"/>
          <w:szCs w:val="24"/>
          <w:lang w:val="bg-BG"/>
        </w:rPr>
        <w:t xml:space="preserve"> вируса на Заразния нодуларен дерматит</w:t>
      </w:r>
      <w:r w:rsidRPr="00743928">
        <w:rPr>
          <w:rFonts w:ascii="Times New Roman" w:hAnsi="Times New Roman" w:cs="Times New Roman"/>
          <w:sz w:val="24"/>
          <w:szCs w:val="24"/>
          <w:lang w:val="bg-BG"/>
        </w:rPr>
        <w:t>.</w:t>
      </w:r>
    </w:p>
    <w:p w:rsidR="000A22D4" w:rsidRPr="00743928" w:rsidRDefault="006D26C5" w:rsidP="00D30D8F">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 xml:space="preserve">6.2. Животни, подлежащи на ваксинация: </w:t>
      </w:r>
    </w:p>
    <w:p w:rsidR="006D26C5" w:rsidRPr="00743928" w:rsidRDefault="000A22D4" w:rsidP="00D30D8F">
      <w:pPr>
        <w:pStyle w:val="ListParagraph"/>
        <w:numPr>
          <w:ilvl w:val="0"/>
          <w:numId w:val="25"/>
        </w:numPr>
        <w:spacing w:after="0" w:line="360" w:lineRule="auto"/>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 xml:space="preserve">2022 г. – поголовна ваксинация на едри преживни животни </w:t>
      </w:r>
      <w:r w:rsidR="00587C2B" w:rsidRPr="00743928">
        <w:rPr>
          <w:rFonts w:ascii="Times New Roman" w:hAnsi="Times New Roman" w:cs="Times New Roman"/>
          <w:sz w:val="24"/>
          <w:szCs w:val="24"/>
          <w:lang w:val="bg-BG"/>
        </w:rPr>
        <w:t>навършили възраст, посочена в инструкциите на</w:t>
      </w:r>
      <w:r w:rsidR="006D26C5" w:rsidRPr="00743928">
        <w:rPr>
          <w:rFonts w:ascii="Times New Roman" w:hAnsi="Times New Roman" w:cs="Times New Roman"/>
          <w:sz w:val="24"/>
          <w:szCs w:val="24"/>
          <w:lang w:val="bg-BG"/>
        </w:rPr>
        <w:t xml:space="preserve"> производителя на ваксината</w:t>
      </w:r>
      <w:r w:rsidRPr="00743928">
        <w:rPr>
          <w:rFonts w:ascii="Times New Roman" w:hAnsi="Times New Roman" w:cs="Times New Roman"/>
          <w:sz w:val="24"/>
          <w:szCs w:val="24"/>
          <w:lang w:val="bg-BG"/>
        </w:rPr>
        <w:t>;</w:t>
      </w:r>
    </w:p>
    <w:p w:rsidR="000A22D4" w:rsidRPr="00743928" w:rsidRDefault="000A22D4" w:rsidP="00D30D8F">
      <w:pPr>
        <w:pStyle w:val="ListParagraph"/>
        <w:numPr>
          <w:ilvl w:val="0"/>
          <w:numId w:val="25"/>
        </w:numPr>
        <w:spacing w:after="0" w:line="360" w:lineRule="auto"/>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2023 г.</w:t>
      </w:r>
      <w:r w:rsidR="000B586C" w:rsidRPr="00743928">
        <w:rPr>
          <w:rFonts w:ascii="Times New Roman" w:hAnsi="Times New Roman" w:cs="Times New Roman"/>
          <w:sz w:val="24"/>
          <w:szCs w:val="24"/>
          <w:lang w:val="bg-BG"/>
        </w:rPr>
        <w:t xml:space="preserve"> – </w:t>
      </w:r>
      <w:r w:rsidR="00D67450" w:rsidRPr="00743928">
        <w:rPr>
          <w:rFonts w:ascii="Times New Roman" w:hAnsi="Times New Roman" w:cs="Times New Roman"/>
          <w:sz w:val="24"/>
          <w:szCs w:val="24"/>
          <w:lang w:val="bg-BG"/>
        </w:rPr>
        <w:t xml:space="preserve">2024 г. </w:t>
      </w:r>
      <w:r w:rsidR="000B586C" w:rsidRPr="00743928">
        <w:rPr>
          <w:rFonts w:ascii="Times New Roman" w:hAnsi="Times New Roman" w:cs="Times New Roman"/>
          <w:sz w:val="24"/>
          <w:szCs w:val="24"/>
          <w:lang w:val="bg-BG"/>
        </w:rPr>
        <w:t xml:space="preserve">ваксинация </w:t>
      </w:r>
      <w:r w:rsidR="008E53F0" w:rsidRPr="00743928">
        <w:rPr>
          <w:rFonts w:ascii="Times New Roman" w:hAnsi="Times New Roman" w:cs="Times New Roman"/>
          <w:sz w:val="24"/>
          <w:szCs w:val="24"/>
          <w:lang w:val="bg-BG"/>
        </w:rPr>
        <w:t>на телета</w:t>
      </w:r>
      <w:r w:rsidR="000B586C" w:rsidRPr="00743928">
        <w:rPr>
          <w:rFonts w:ascii="Times New Roman" w:hAnsi="Times New Roman" w:cs="Times New Roman"/>
          <w:sz w:val="24"/>
          <w:szCs w:val="24"/>
          <w:lang w:val="bg-BG"/>
        </w:rPr>
        <w:t>, навършили</w:t>
      </w:r>
      <w:r w:rsidR="00D67450" w:rsidRPr="00743928">
        <w:rPr>
          <w:rFonts w:ascii="Times New Roman" w:hAnsi="Times New Roman" w:cs="Times New Roman"/>
          <w:sz w:val="24"/>
          <w:szCs w:val="24"/>
          <w:lang w:val="bg-BG"/>
        </w:rPr>
        <w:t xml:space="preserve"> възраст за ваксинация</w:t>
      </w:r>
      <w:r w:rsidR="008E53F0" w:rsidRPr="00743928">
        <w:rPr>
          <w:rFonts w:ascii="Times New Roman" w:hAnsi="Times New Roman" w:cs="Times New Roman"/>
          <w:sz w:val="24"/>
          <w:szCs w:val="24"/>
          <w:lang w:val="bg-BG"/>
        </w:rPr>
        <w:t xml:space="preserve"> съгласно инструкциите на производителя на ваксината</w:t>
      </w:r>
      <w:r w:rsidR="000B586C" w:rsidRPr="00743928">
        <w:rPr>
          <w:rFonts w:ascii="Times New Roman" w:hAnsi="Times New Roman" w:cs="Times New Roman"/>
          <w:sz w:val="24"/>
          <w:szCs w:val="24"/>
          <w:lang w:val="bg-BG"/>
        </w:rPr>
        <w:t>, неваксинирани едри преживни животни, внесени в стопа</w:t>
      </w:r>
      <w:r w:rsidR="008E53F0" w:rsidRPr="00743928">
        <w:rPr>
          <w:rFonts w:ascii="Times New Roman" w:hAnsi="Times New Roman" w:cs="Times New Roman"/>
          <w:sz w:val="24"/>
          <w:szCs w:val="24"/>
          <w:lang w:val="bg-BG"/>
        </w:rPr>
        <w:t>нствата от други държави членки</w:t>
      </w:r>
      <w:r w:rsidR="00E67D5A" w:rsidRPr="00743928">
        <w:rPr>
          <w:rFonts w:ascii="Times New Roman" w:hAnsi="Times New Roman" w:cs="Times New Roman"/>
          <w:sz w:val="24"/>
          <w:szCs w:val="24"/>
          <w:lang w:val="bg-BG"/>
        </w:rPr>
        <w:t>/трети страни</w:t>
      </w:r>
      <w:r w:rsidR="00D67450" w:rsidRPr="00743928">
        <w:rPr>
          <w:rFonts w:ascii="Times New Roman" w:hAnsi="Times New Roman" w:cs="Times New Roman"/>
          <w:sz w:val="24"/>
          <w:szCs w:val="24"/>
          <w:lang w:val="bg-BG"/>
        </w:rPr>
        <w:t>;</w:t>
      </w:r>
    </w:p>
    <w:p w:rsidR="00D67450" w:rsidRPr="00743928" w:rsidRDefault="00D67450" w:rsidP="00D30D8F">
      <w:pPr>
        <w:pStyle w:val="ListParagraph"/>
        <w:numPr>
          <w:ilvl w:val="0"/>
          <w:numId w:val="25"/>
        </w:numPr>
        <w:spacing w:after="0" w:line="360" w:lineRule="auto"/>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2023 г. – 2024 г. ваксинация на ЕПЖ, отглеж</w:t>
      </w:r>
      <w:r w:rsidR="00184A79" w:rsidRPr="00743928">
        <w:rPr>
          <w:rFonts w:ascii="Times New Roman" w:hAnsi="Times New Roman" w:cs="Times New Roman"/>
          <w:sz w:val="24"/>
          <w:szCs w:val="24"/>
          <w:lang w:val="bg-BG"/>
        </w:rPr>
        <w:t xml:space="preserve">дани в областите, граничещи с </w:t>
      </w:r>
      <w:r w:rsidRPr="00743928">
        <w:rPr>
          <w:rFonts w:ascii="Times New Roman" w:hAnsi="Times New Roman" w:cs="Times New Roman"/>
          <w:sz w:val="24"/>
          <w:szCs w:val="24"/>
          <w:lang w:val="bg-BG"/>
        </w:rPr>
        <w:t>Турция,</w:t>
      </w:r>
      <w:r w:rsidR="00184A79" w:rsidRPr="00743928">
        <w:rPr>
          <w:rFonts w:ascii="Times New Roman" w:hAnsi="Times New Roman" w:cs="Times New Roman"/>
          <w:sz w:val="24"/>
          <w:szCs w:val="24"/>
          <w:lang w:val="bg-BG"/>
        </w:rPr>
        <w:t xml:space="preserve"> при неблагоприятна епизоотична обстановка в Турция;</w:t>
      </w:r>
    </w:p>
    <w:p w:rsidR="00BB3748" w:rsidRPr="00743928" w:rsidRDefault="006D26C5" w:rsidP="00D30D8F">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lastRenderedPageBreak/>
        <w:t xml:space="preserve">6.3. Период на приложение: </w:t>
      </w:r>
    </w:p>
    <w:p w:rsidR="006D26C5" w:rsidRPr="00743928" w:rsidRDefault="007B36CF" w:rsidP="00D30D8F">
      <w:pPr>
        <w:pStyle w:val="ListParagraph"/>
        <w:numPr>
          <w:ilvl w:val="0"/>
          <w:numId w:val="25"/>
        </w:numPr>
        <w:spacing w:after="0" w:line="360" w:lineRule="auto"/>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2022</w:t>
      </w:r>
      <w:r w:rsidR="00A7625F" w:rsidRPr="00743928">
        <w:rPr>
          <w:rFonts w:ascii="Times New Roman" w:hAnsi="Times New Roman" w:cs="Times New Roman"/>
          <w:sz w:val="24"/>
          <w:szCs w:val="24"/>
          <w:lang w:val="bg-BG"/>
        </w:rPr>
        <w:t xml:space="preserve"> г.</w:t>
      </w:r>
      <w:r w:rsidRPr="00743928">
        <w:rPr>
          <w:rFonts w:ascii="Times New Roman" w:hAnsi="Times New Roman" w:cs="Times New Roman"/>
          <w:sz w:val="24"/>
          <w:szCs w:val="24"/>
          <w:lang w:val="bg-BG"/>
        </w:rPr>
        <w:t xml:space="preserve"> - </w:t>
      </w:r>
      <w:r w:rsidR="006D26C5" w:rsidRPr="00743928">
        <w:rPr>
          <w:rFonts w:ascii="Times New Roman" w:hAnsi="Times New Roman" w:cs="Times New Roman"/>
          <w:sz w:val="24"/>
          <w:szCs w:val="24"/>
          <w:lang w:val="bg-BG"/>
        </w:rPr>
        <w:t xml:space="preserve">1 </w:t>
      </w:r>
      <w:r w:rsidRPr="00743928">
        <w:rPr>
          <w:rFonts w:ascii="Times New Roman" w:hAnsi="Times New Roman" w:cs="Times New Roman"/>
          <w:sz w:val="24"/>
          <w:szCs w:val="24"/>
          <w:lang w:val="bg-BG"/>
        </w:rPr>
        <w:t>кампания годишно през пролетта</w:t>
      </w:r>
      <w:r w:rsidR="00BB3748" w:rsidRPr="00743928">
        <w:rPr>
          <w:rFonts w:ascii="Times New Roman" w:hAnsi="Times New Roman" w:cs="Times New Roman"/>
          <w:sz w:val="24"/>
          <w:szCs w:val="24"/>
          <w:lang w:val="bg-BG"/>
        </w:rPr>
        <w:t xml:space="preserve"> и ваксинация през цялата година на телета, навършили възраст, съгласно инструкциите на производителя на ваксината и на </w:t>
      </w:r>
      <w:r w:rsidRPr="00743928">
        <w:rPr>
          <w:rFonts w:ascii="Times New Roman" w:hAnsi="Times New Roman" w:cs="Times New Roman"/>
          <w:sz w:val="24"/>
          <w:szCs w:val="24"/>
          <w:lang w:val="bg-BG"/>
        </w:rPr>
        <w:t>неваксинирани едри преживни животни, внесени в стопанствата от други държави членки</w:t>
      </w:r>
      <w:r w:rsidR="00E67D5A" w:rsidRPr="00743928">
        <w:rPr>
          <w:rFonts w:ascii="Times New Roman" w:hAnsi="Times New Roman" w:cs="Times New Roman"/>
          <w:sz w:val="24"/>
          <w:szCs w:val="24"/>
          <w:lang w:val="bg-BG"/>
        </w:rPr>
        <w:t>/трети страни.</w:t>
      </w:r>
    </w:p>
    <w:p w:rsidR="00E67D5A" w:rsidRPr="00743928" w:rsidRDefault="00A7625F" w:rsidP="00D30D8F">
      <w:pPr>
        <w:pStyle w:val="ListParagraph"/>
        <w:numPr>
          <w:ilvl w:val="0"/>
          <w:numId w:val="25"/>
        </w:numPr>
        <w:spacing w:after="0" w:line="360" w:lineRule="auto"/>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2023 г. - ваксинация през цялата година на телета, навършили възраст, съгласно инструкциите на производителя на ваксината и на неваксинирани едри преживни животни, внесени в стопанствата от други държави членки/трети страни.</w:t>
      </w:r>
    </w:p>
    <w:p w:rsidR="00A7625F" w:rsidRPr="00743928" w:rsidRDefault="00A7625F" w:rsidP="00D30D8F">
      <w:pPr>
        <w:pStyle w:val="ListParagraph"/>
        <w:numPr>
          <w:ilvl w:val="0"/>
          <w:numId w:val="25"/>
        </w:numPr>
        <w:spacing w:after="0" w:line="360" w:lineRule="auto"/>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2024 г. - ваксинация през цялата година на телета, навършили възраст, съгласно инструкциите на производителя на ваксината и на неваксинирани едри преживни животни, внесени в стопанствата от други държави членки/трети страни.</w:t>
      </w:r>
    </w:p>
    <w:p w:rsidR="006D26C5" w:rsidRPr="00743928" w:rsidRDefault="006D26C5" w:rsidP="00D30D8F">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6.4. Начин на приложение: съгласно инструкцията на производителя.</w:t>
      </w:r>
    </w:p>
    <w:p w:rsidR="006D26C5" w:rsidRPr="00743928" w:rsidRDefault="00A7625F" w:rsidP="00D30D8F">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6.5</w:t>
      </w:r>
      <w:r w:rsidR="006D26C5" w:rsidRPr="00743928">
        <w:rPr>
          <w:rFonts w:ascii="Times New Roman" w:hAnsi="Times New Roman" w:cs="Times New Roman"/>
          <w:sz w:val="24"/>
          <w:szCs w:val="24"/>
          <w:lang w:val="bg-BG"/>
        </w:rPr>
        <w:t>. Контрол на качеството на ваксината</w:t>
      </w:r>
    </w:p>
    <w:p w:rsidR="006D26C5" w:rsidRPr="00743928" w:rsidRDefault="006D26C5" w:rsidP="00D30D8F">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При пристигането и приемането на ваксината преди всяка ваксинационна кампания в централен склад за съхранение се осъществява документа</w:t>
      </w:r>
      <w:r w:rsidR="00551ACA" w:rsidRPr="00743928">
        <w:rPr>
          <w:rFonts w:ascii="Times New Roman" w:hAnsi="Times New Roman" w:cs="Times New Roman"/>
          <w:sz w:val="24"/>
          <w:szCs w:val="24"/>
          <w:lang w:val="bg-BG"/>
        </w:rPr>
        <w:t>лен и физически контрол, съгласно инструкции на ЦУ на БАБХ.</w:t>
      </w:r>
    </w:p>
    <w:p w:rsidR="006D26C5" w:rsidRPr="00743928" w:rsidRDefault="006D26C5" w:rsidP="00D30D8F">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Ваксината се транспортира и съхранява, съгласно Стандартна оперативна процедура, налична на връзката, посочена в т. 8.</w:t>
      </w:r>
    </w:p>
    <w:p w:rsidR="006D26C5" w:rsidRPr="00743928" w:rsidRDefault="006D26C5" w:rsidP="00D30D8F">
      <w:pPr>
        <w:spacing w:after="0" w:line="360" w:lineRule="auto"/>
        <w:ind w:firstLine="709"/>
        <w:jc w:val="both"/>
        <w:rPr>
          <w:rFonts w:ascii="Times New Roman" w:hAnsi="Times New Roman" w:cs="Times New Roman"/>
          <w:sz w:val="24"/>
          <w:szCs w:val="24"/>
          <w:lang w:val="bg-BG"/>
        </w:rPr>
      </w:pPr>
      <w:r w:rsidRPr="00884B19">
        <w:rPr>
          <w:rFonts w:ascii="Times New Roman" w:hAnsi="Times New Roman" w:cs="Times New Roman"/>
          <w:sz w:val="24"/>
          <w:szCs w:val="24"/>
          <w:lang w:val="bg-BG"/>
        </w:rPr>
        <w:t>6.</w:t>
      </w:r>
      <w:r w:rsidR="00D30D8F" w:rsidRPr="00884B19">
        <w:rPr>
          <w:rFonts w:ascii="Times New Roman" w:hAnsi="Times New Roman" w:cs="Times New Roman"/>
          <w:sz w:val="24"/>
          <w:szCs w:val="24"/>
          <w:lang w:val="bg-BG"/>
        </w:rPr>
        <w:t>6</w:t>
      </w:r>
      <w:r w:rsidRPr="00884B19">
        <w:rPr>
          <w:rFonts w:ascii="Times New Roman" w:hAnsi="Times New Roman" w:cs="Times New Roman"/>
          <w:sz w:val="24"/>
          <w:szCs w:val="24"/>
          <w:lang w:val="bg-BG"/>
        </w:rPr>
        <w:t xml:space="preserve">. Докладване на извършената </w:t>
      </w:r>
      <w:r w:rsidRPr="00743928">
        <w:rPr>
          <w:rFonts w:ascii="Times New Roman" w:hAnsi="Times New Roman" w:cs="Times New Roman"/>
          <w:sz w:val="24"/>
          <w:szCs w:val="24"/>
          <w:lang w:val="bg-BG"/>
        </w:rPr>
        <w:t>ваксинация</w:t>
      </w:r>
    </w:p>
    <w:p w:rsidR="006D26C5" w:rsidRPr="00743928" w:rsidRDefault="006D26C5" w:rsidP="00D30D8F">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Ваксинационните мероприятия се отразяват от регистрираните ветеринарни лекари в интегрираната информационна система на БАБХ ВетИС.</w:t>
      </w:r>
    </w:p>
    <w:p w:rsidR="006D26C5" w:rsidRDefault="006D26C5" w:rsidP="00D30D8F">
      <w:pPr>
        <w:spacing w:after="0" w:line="360" w:lineRule="auto"/>
        <w:ind w:firstLine="709"/>
        <w:jc w:val="both"/>
        <w:rPr>
          <w:rFonts w:ascii="Times New Roman" w:hAnsi="Times New Roman" w:cs="Times New Roman"/>
          <w:sz w:val="24"/>
          <w:szCs w:val="24"/>
          <w:lang w:val="bg-BG"/>
        </w:rPr>
      </w:pPr>
      <w:r w:rsidRPr="00743928">
        <w:rPr>
          <w:rFonts w:ascii="Times New Roman" w:hAnsi="Times New Roman" w:cs="Times New Roman"/>
          <w:sz w:val="24"/>
          <w:szCs w:val="24"/>
          <w:lang w:val="bg-BG"/>
        </w:rPr>
        <w:t>Използваната ваксина се отразява в протокол, приложение към Стандартна оперативна процедура, налична на връзката, посочена в т. 8.</w:t>
      </w:r>
    </w:p>
    <w:p w:rsidR="00D30D8F" w:rsidRPr="00743928" w:rsidRDefault="00D30D8F" w:rsidP="00D30D8F">
      <w:pPr>
        <w:spacing w:after="0" w:line="360" w:lineRule="auto"/>
        <w:ind w:firstLine="709"/>
        <w:jc w:val="both"/>
        <w:rPr>
          <w:rFonts w:ascii="Times New Roman" w:hAnsi="Times New Roman" w:cs="Times New Roman"/>
          <w:sz w:val="24"/>
          <w:szCs w:val="24"/>
          <w:lang w:val="bg-BG"/>
        </w:rPr>
      </w:pPr>
    </w:p>
    <w:p w:rsidR="006D26C5" w:rsidRPr="00D30D8F" w:rsidRDefault="006D26C5" w:rsidP="00D30D8F">
      <w:pPr>
        <w:spacing w:after="0" w:line="360" w:lineRule="auto"/>
        <w:ind w:firstLine="709"/>
        <w:jc w:val="both"/>
        <w:rPr>
          <w:rFonts w:ascii="Times New Roman" w:hAnsi="Times New Roman" w:cs="Times New Roman"/>
          <w:b/>
          <w:sz w:val="24"/>
          <w:szCs w:val="24"/>
          <w:lang w:val="bg-BG"/>
        </w:rPr>
      </w:pPr>
      <w:r w:rsidRPr="00D30D8F">
        <w:rPr>
          <w:rFonts w:ascii="Times New Roman" w:hAnsi="Times New Roman" w:cs="Times New Roman"/>
          <w:b/>
          <w:sz w:val="24"/>
          <w:szCs w:val="24"/>
          <w:lang w:val="bg-BG"/>
        </w:rPr>
        <w:t>7. Измерими цели за постигане в периода за изпълнение на мерките в програмата</w:t>
      </w:r>
    </w:p>
    <w:tbl>
      <w:tblPr>
        <w:tblStyle w:val="TableGrid"/>
        <w:tblW w:w="9639" w:type="dxa"/>
        <w:tblLook w:val="04A0" w:firstRow="1" w:lastRow="0" w:firstColumn="1" w:lastColumn="0" w:noHBand="0" w:noVBand="1"/>
      </w:tblPr>
      <w:tblGrid>
        <w:gridCol w:w="3652"/>
        <w:gridCol w:w="1985"/>
        <w:gridCol w:w="1984"/>
        <w:gridCol w:w="2018"/>
      </w:tblGrid>
      <w:tr w:rsidR="006D26C5" w:rsidRPr="00743928" w:rsidTr="00D30D8F">
        <w:tc>
          <w:tcPr>
            <w:tcW w:w="3652" w:type="dxa"/>
            <w:vAlign w:val="center"/>
          </w:tcPr>
          <w:p w:rsidR="006D26C5" w:rsidRPr="00743928" w:rsidRDefault="006D26C5" w:rsidP="00D30D8F">
            <w:pPr>
              <w:jc w:val="center"/>
              <w:rPr>
                <w:rFonts w:ascii="Times New Roman" w:hAnsi="Times New Roman" w:cs="Times New Roman"/>
                <w:b/>
                <w:sz w:val="24"/>
                <w:szCs w:val="24"/>
                <w:lang w:val="bg-BG"/>
              </w:rPr>
            </w:pPr>
            <w:r w:rsidRPr="00743928">
              <w:rPr>
                <w:rFonts w:ascii="Times New Roman" w:hAnsi="Times New Roman" w:cs="Times New Roman"/>
                <w:b/>
                <w:sz w:val="24"/>
                <w:szCs w:val="24"/>
                <w:lang w:val="bg-BG"/>
              </w:rPr>
              <w:t>Показател (за цялата страна)</w:t>
            </w:r>
          </w:p>
        </w:tc>
        <w:tc>
          <w:tcPr>
            <w:tcW w:w="1985" w:type="dxa"/>
            <w:vAlign w:val="center"/>
          </w:tcPr>
          <w:p w:rsidR="006D26C5" w:rsidRPr="00743928" w:rsidRDefault="006D26C5" w:rsidP="00D30D8F">
            <w:pPr>
              <w:jc w:val="center"/>
              <w:rPr>
                <w:rFonts w:ascii="Times New Roman" w:hAnsi="Times New Roman" w:cs="Times New Roman"/>
                <w:b/>
                <w:sz w:val="24"/>
                <w:szCs w:val="24"/>
                <w:lang w:val="bg-BG"/>
              </w:rPr>
            </w:pPr>
            <w:r w:rsidRPr="00743928">
              <w:rPr>
                <w:rFonts w:ascii="Times New Roman" w:hAnsi="Times New Roman" w:cs="Times New Roman"/>
                <w:b/>
                <w:sz w:val="24"/>
                <w:szCs w:val="24"/>
                <w:lang w:val="bg-BG"/>
              </w:rPr>
              <w:t>2022</w:t>
            </w:r>
          </w:p>
        </w:tc>
        <w:tc>
          <w:tcPr>
            <w:tcW w:w="1984" w:type="dxa"/>
            <w:vAlign w:val="center"/>
          </w:tcPr>
          <w:p w:rsidR="006D26C5" w:rsidRPr="00743928" w:rsidRDefault="006D26C5" w:rsidP="00D30D8F">
            <w:pPr>
              <w:jc w:val="center"/>
              <w:rPr>
                <w:rFonts w:ascii="Times New Roman" w:hAnsi="Times New Roman" w:cs="Times New Roman"/>
                <w:b/>
                <w:sz w:val="24"/>
                <w:szCs w:val="24"/>
                <w:lang w:val="bg-BG"/>
              </w:rPr>
            </w:pPr>
            <w:r w:rsidRPr="00743928">
              <w:rPr>
                <w:rFonts w:ascii="Times New Roman" w:hAnsi="Times New Roman" w:cs="Times New Roman"/>
                <w:b/>
                <w:sz w:val="24"/>
                <w:szCs w:val="24"/>
                <w:lang w:val="bg-BG"/>
              </w:rPr>
              <w:t>2023</w:t>
            </w:r>
          </w:p>
        </w:tc>
        <w:tc>
          <w:tcPr>
            <w:tcW w:w="2018" w:type="dxa"/>
            <w:vAlign w:val="center"/>
          </w:tcPr>
          <w:p w:rsidR="006D26C5" w:rsidRPr="00743928" w:rsidRDefault="006D26C5" w:rsidP="00D30D8F">
            <w:pPr>
              <w:jc w:val="center"/>
              <w:rPr>
                <w:rFonts w:ascii="Times New Roman" w:hAnsi="Times New Roman" w:cs="Times New Roman"/>
                <w:b/>
                <w:sz w:val="24"/>
                <w:szCs w:val="24"/>
                <w:lang w:val="bg-BG"/>
              </w:rPr>
            </w:pPr>
            <w:r w:rsidRPr="00743928">
              <w:rPr>
                <w:rFonts w:ascii="Times New Roman" w:hAnsi="Times New Roman" w:cs="Times New Roman"/>
                <w:b/>
                <w:sz w:val="24"/>
                <w:szCs w:val="24"/>
                <w:lang w:val="bg-BG"/>
              </w:rPr>
              <w:t>2024</w:t>
            </w:r>
          </w:p>
        </w:tc>
      </w:tr>
      <w:tr w:rsidR="00F16450" w:rsidRPr="00743928" w:rsidTr="00D30D8F">
        <w:tc>
          <w:tcPr>
            <w:tcW w:w="3652" w:type="dxa"/>
          </w:tcPr>
          <w:p w:rsidR="00F16450" w:rsidRPr="00743928" w:rsidRDefault="00F16450" w:rsidP="00D30D8F">
            <w:pPr>
              <w:rPr>
                <w:rFonts w:ascii="Times New Roman" w:hAnsi="Times New Roman" w:cs="Times New Roman"/>
                <w:sz w:val="24"/>
                <w:szCs w:val="24"/>
                <w:lang w:val="bg-BG"/>
              </w:rPr>
            </w:pPr>
            <w:r w:rsidRPr="00743928">
              <w:rPr>
                <w:rFonts w:ascii="Times New Roman" w:hAnsi="Times New Roman" w:cs="Times New Roman"/>
                <w:sz w:val="24"/>
                <w:szCs w:val="24"/>
                <w:lang w:val="bg-BG"/>
              </w:rPr>
              <w:t>Извършени клини</w:t>
            </w:r>
            <w:r w:rsidR="00596E44" w:rsidRPr="00743928">
              <w:rPr>
                <w:rFonts w:ascii="Times New Roman" w:hAnsi="Times New Roman" w:cs="Times New Roman"/>
                <w:sz w:val="24"/>
                <w:szCs w:val="24"/>
                <w:lang w:val="bg-BG"/>
              </w:rPr>
              <w:t>чни прегледи ЕПЖ (бр. чеклисти</w:t>
            </w:r>
            <w:r w:rsidRPr="00743928">
              <w:rPr>
                <w:rFonts w:ascii="Times New Roman" w:hAnsi="Times New Roman" w:cs="Times New Roman"/>
                <w:sz w:val="24"/>
                <w:szCs w:val="24"/>
                <w:lang w:val="bg-BG"/>
              </w:rPr>
              <w:t xml:space="preserve"> в стопанства с ЕПЖ)</w:t>
            </w:r>
          </w:p>
        </w:tc>
        <w:tc>
          <w:tcPr>
            <w:tcW w:w="1985" w:type="dxa"/>
            <w:vAlign w:val="center"/>
          </w:tcPr>
          <w:p w:rsidR="00F16450" w:rsidRPr="00743928" w:rsidRDefault="00F16450" w:rsidP="00D30D8F">
            <w:pPr>
              <w:jc w:val="center"/>
              <w:rPr>
                <w:rFonts w:ascii="Times New Roman" w:hAnsi="Times New Roman" w:cs="Times New Roman"/>
                <w:sz w:val="24"/>
                <w:szCs w:val="24"/>
                <w:lang w:val="bg-BG"/>
              </w:rPr>
            </w:pPr>
            <w:r w:rsidRPr="00743928">
              <w:rPr>
                <w:rFonts w:ascii="Times New Roman" w:hAnsi="Times New Roman" w:cs="Times New Roman"/>
                <w:sz w:val="24"/>
                <w:szCs w:val="24"/>
                <w:lang w:val="bg-BG"/>
              </w:rPr>
              <w:t>4248</w:t>
            </w:r>
          </w:p>
        </w:tc>
        <w:tc>
          <w:tcPr>
            <w:tcW w:w="1984" w:type="dxa"/>
            <w:vAlign w:val="center"/>
          </w:tcPr>
          <w:p w:rsidR="00F16450" w:rsidRPr="00743928" w:rsidRDefault="00F16450" w:rsidP="00D30D8F">
            <w:pPr>
              <w:jc w:val="center"/>
              <w:rPr>
                <w:rFonts w:ascii="Times New Roman" w:hAnsi="Times New Roman" w:cs="Times New Roman"/>
                <w:sz w:val="24"/>
                <w:szCs w:val="24"/>
                <w:lang w:val="bg-BG"/>
              </w:rPr>
            </w:pPr>
            <w:r w:rsidRPr="00743928">
              <w:rPr>
                <w:rFonts w:ascii="Times New Roman" w:hAnsi="Times New Roman" w:cs="Times New Roman"/>
                <w:sz w:val="24"/>
                <w:szCs w:val="24"/>
                <w:lang w:val="bg-BG"/>
              </w:rPr>
              <w:t>4248</w:t>
            </w:r>
          </w:p>
        </w:tc>
        <w:tc>
          <w:tcPr>
            <w:tcW w:w="2018" w:type="dxa"/>
            <w:vAlign w:val="center"/>
          </w:tcPr>
          <w:p w:rsidR="00F16450" w:rsidRPr="00743928" w:rsidRDefault="00F16450" w:rsidP="00D30D8F">
            <w:pPr>
              <w:jc w:val="center"/>
              <w:rPr>
                <w:rFonts w:ascii="Times New Roman" w:hAnsi="Times New Roman" w:cs="Times New Roman"/>
                <w:sz w:val="24"/>
                <w:szCs w:val="24"/>
                <w:lang w:val="bg-BG"/>
              </w:rPr>
            </w:pPr>
            <w:r w:rsidRPr="00743928">
              <w:rPr>
                <w:rFonts w:ascii="Times New Roman" w:hAnsi="Times New Roman" w:cs="Times New Roman"/>
                <w:sz w:val="24"/>
                <w:szCs w:val="24"/>
                <w:lang w:val="bg-BG"/>
              </w:rPr>
              <w:t>4248</w:t>
            </w:r>
          </w:p>
        </w:tc>
      </w:tr>
      <w:tr w:rsidR="00F16450" w:rsidRPr="00743928" w:rsidTr="00D30D8F">
        <w:tc>
          <w:tcPr>
            <w:tcW w:w="3652" w:type="dxa"/>
          </w:tcPr>
          <w:p w:rsidR="00F16450" w:rsidRPr="00743928" w:rsidRDefault="00F16450" w:rsidP="00D30D8F">
            <w:pPr>
              <w:rPr>
                <w:rFonts w:ascii="Times New Roman" w:hAnsi="Times New Roman" w:cs="Times New Roman"/>
                <w:sz w:val="24"/>
                <w:szCs w:val="24"/>
                <w:lang w:val="bg-BG"/>
              </w:rPr>
            </w:pPr>
            <w:r w:rsidRPr="00743928">
              <w:rPr>
                <w:rFonts w:ascii="Times New Roman" w:hAnsi="Times New Roman" w:cs="Times New Roman"/>
                <w:sz w:val="24"/>
                <w:szCs w:val="24"/>
                <w:lang w:val="bg-BG"/>
              </w:rPr>
              <w:t>Извършени клини</w:t>
            </w:r>
            <w:r w:rsidR="00596E44" w:rsidRPr="00743928">
              <w:rPr>
                <w:rFonts w:ascii="Times New Roman" w:hAnsi="Times New Roman" w:cs="Times New Roman"/>
                <w:sz w:val="24"/>
                <w:szCs w:val="24"/>
                <w:lang w:val="bg-BG"/>
              </w:rPr>
              <w:t>чни прегледи ДПЖ (бр. чеклисти</w:t>
            </w:r>
            <w:r w:rsidRPr="00743928">
              <w:rPr>
                <w:rFonts w:ascii="Times New Roman" w:hAnsi="Times New Roman" w:cs="Times New Roman"/>
                <w:sz w:val="24"/>
                <w:szCs w:val="24"/>
                <w:lang w:val="bg-BG"/>
              </w:rPr>
              <w:t xml:space="preserve"> в стопанства с ДПЖ)</w:t>
            </w:r>
          </w:p>
        </w:tc>
        <w:tc>
          <w:tcPr>
            <w:tcW w:w="1985" w:type="dxa"/>
            <w:vAlign w:val="center"/>
          </w:tcPr>
          <w:p w:rsidR="00F16450" w:rsidRPr="00743928" w:rsidRDefault="00F16450" w:rsidP="00D30D8F">
            <w:pPr>
              <w:jc w:val="center"/>
              <w:rPr>
                <w:rFonts w:ascii="Times New Roman" w:hAnsi="Times New Roman" w:cs="Times New Roman"/>
                <w:sz w:val="24"/>
                <w:szCs w:val="24"/>
                <w:lang w:val="bg-BG"/>
              </w:rPr>
            </w:pPr>
            <w:r w:rsidRPr="00743928">
              <w:rPr>
                <w:rFonts w:ascii="Times New Roman" w:hAnsi="Times New Roman" w:cs="Times New Roman"/>
                <w:sz w:val="24"/>
                <w:szCs w:val="24"/>
                <w:lang w:val="bg-BG"/>
              </w:rPr>
              <w:t>4248</w:t>
            </w:r>
          </w:p>
        </w:tc>
        <w:tc>
          <w:tcPr>
            <w:tcW w:w="1984" w:type="dxa"/>
            <w:vAlign w:val="center"/>
          </w:tcPr>
          <w:p w:rsidR="00F16450" w:rsidRPr="00743928" w:rsidRDefault="00F16450" w:rsidP="00D30D8F">
            <w:pPr>
              <w:jc w:val="center"/>
              <w:rPr>
                <w:rFonts w:ascii="Times New Roman" w:hAnsi="Times New Roman" w:cs="Times New Roman"/>
                <w:sz w:val="24"/>
                <w:szCs w:val="24"/>
                <w:lang w:val="bg-BG"/>
              </w:rPr>
            </w:pPr>
            <w:r w:rsidRPr="00743928">
              <w:rPr>
                <w:rFonts w:ascii="Times New Roman" w:hAnsi="Times New Roman" w:cs="Times New Roman"/>
                <w:sz w:val="24"/>
                <w:szCs w:val="24"/>
                <w:lang w:val="bg-BG"/>
              </w:rPr>
              <w:t>4248</w:t>
            </w:r>
          </w:p>
        </w:tc>
        <w:tc>
          <w:tcPr>
            <w:tcW w:w="2018" w:type="dxa"/>
            <w:vAlign w:val="center"/>
          </w:tcPr>
          <w:p w:rsidR="00F16450" w:rsidRPr="00743928" w:rsidRDefault="00F16450" w:rsidP="00D30D8F">
            <w:pPr>
              <w:jc w:val="center"/>
              <w:rPr>
                <w:rFonts w:ascii="Times New Roman" w:hAnsi="Times New Roman" w:cs="Times New Roman"/>
                <w:sz w:val="24"/>
                <w:szCs w:val="24"/>
                <w:lang w:val="bg-BG"/>
              </w:rPr>
            </w:pPr>
            <w:r w:rsidRPr="00743928">
              <w:rPr>
                <w:rFonts w:ascii="Times New Roman" w:hAnsi="Times New Roman" w:cs="Times New Roman"/>
                <w:sz w:val="24"/>
                <w:szCs w:val="24"/>
                <w:lang w:val="bg-BG"/>
              </w:rPr>
              <w:t>4248</w:t>
            </w:r>
          </w:p>
        </w:tc>
      </w:tr>
      <w:tr w:rsidR="006D26C5" w:rsidRPr="00743928" w:rsidTr="00D30D8F">
        <w:tc>
          <w:tcPr>
            <w:tcW w:w="3652" w:type="dxa"/>
          </w:tcPr>
          <w:p w:rsidR="006D26C5" w:rsidRPr="00743928" w:rsidRDefault="006D26C5" w:rsidP="00D30D8F">
            <w:pPr>
              <w:rPr>
                <w:rFonts w:ascii="Times New Roman" w:hAnsi="Times New Roman" w:cs="Times New Roman"/>
                <w:sz w:val="24"/>
                <w:szCs w:val="24"/>
                <w:lang w:val="bg-BG"/>
              </w:rPr>
            </w:pPr>
            <w:r w:rsidRPr="00743928">
              <w:rPr>
                <w:rFonts w:ascii="Times New Roman" w:hAnsi="Times New Roman" w:cs="Times New Roman"/>
                <w:sz w:val="24"/>
                <w:szCs w:val="24"/>
                <w:lang w:val="bg-BG"/>
              </w:rPr>
              <w:t xml:space="preserve">Брой изследвани проби </w:t>
            </w:r>
            <w:r w:rsidR="003C0A71" w:rsidRPr="00743928">
              <w:rPr>
                <w:rFonts w:ascii="Times New Roman" w:hAnsi="Times New Roman" w:cs="Times New Roman"/>
                <w:sz w:val="24"/>
                <w:szCs w:val="24"/>
                <w:lang w:val="bg-BG"/>
              </w:rPr>
              <w:t>от ДПЖ за шап</w:t>
            </w:r>
          </w:p>
        </w:tc>
        <w:tc>
          <w:tcPr>
            <w:tcW w:w="1985" w:type="dxa"/>
            <w:vAlign w:val="center"/>
          </w:tcPr>
          <w:p w:rsidR="006D26C5" w:rsidRPr="00743928" w:rsidRDefault="00F16450" w:rsidP="00D30D8F">
            <w:pPr>
              <w:jc w:val="center"/>
              <w:rPr>
                <w:rFonts w:ascii="Times New Roman" w:hAnsi="Times New Roman" w:cs="Times New Roman"/>
                <w:sz w:val="24"/>
                <w:szCs w:val="24"/>
                <w:lang w:val="bg-BG"/>
              </w:rPr>
            </w:pPr>
            <w:r w:rsidRPr="00743928">
              <w:rPr>
                <w:rFonts w:ascii="Times New Roman" w:hAnsi="Times New Roman" w:cs="Times New Roman"/>
                <w:sz w:val="24"/>
                <w:szCs w:val="24"/>
                <w:lang w:val="bg-BG"/>
              </w:rPr>
              <w:t>6372</w:t>
            </w:r>
          </w:p>
        </w:tc>
        <w:tc>
          <w:tcPr>
            <w:tcW w:w="1984" w:type="dxa"/>
            <w:vAlign w:val="center"/>
          </w:tcPr>
          <w:p w:rsidR="006D26C5" w:rsidRPr="00743928" w:rsidRDefault="00F16450" w:rsidP="00D30D8F">
            <w:pPr>
              <w:jc w:val="center"/>
              <w:rPr>
                <w:rFonts w:ascii="Times New Roman" w:hAnsi="Times New Roman" w:cs="Times New Roman"/>
                <w:sz w:val="24"/>
                <w:szCs w:val="24"/>
                <w:lang w:val="bg-BG"/>
              </w:rPr>
            </w:pPr>
            <w:r w:rsidRPr="00743928">
              <w:rPr>
                <w:rFonts w:ascii="Times New Roman" w:hAnsi="Times New Roman" w:cs="Times New Roman"/>
                <w:sz w:val="24"/>
                <w:szCs w:val="24"/>
                <w:lang w:val="bg-BG"/>
              </w:rPr>
              <w:t>6372</w:t>
            </w:r>
          </w:p>
        </w:tc>
        <w:tc>
          <w:tcPr>
            <w:tcW w:w="2018" w:type="dxa"/>
            <w:vAlign w:val="center"/>
          </w:tcPr>
          <w:p w:rsidR="006D26C5" w:rsidRPr="00743928" w:rsidRDefault="00F16450" w:rsidP="00D30D8F">
            <w:pPr>
              <w:jc w:val="center"/>
              <w:rPr>
                <w:rFonts w:ascii="Times New Roman" w:hAnsi="Times New Roman" w:cs="Times New Roman"/>
                <w:sz w:val="24"/>
                <w:szCs w:val="24"/>
                <w:lang w:val="bg-BG"/>
              </w:rPr>
            </w:pPr>
            <w:r w:rsidRPr="00743928">
              <w:rPr>
                <w:rFonts w:ascii="Times New Roman" w:hAnsi="Times New Roman" w:cs="Times New Roman"/>
                <w:sz w:val="24"/>
                <w:szCs w:val="24"/>
                <w:lang w:val="bg-BG"/>
              </w:rPr>
              <w:t>6372</w:t>
            </w:r>
          </w:p>
        </w:tc>
      </w:tr>
      <w:tr w:rsidR="003C0A71" w:rsidRPr="00743928" w:rsidTr="00D30D8F">
        <w:tc>
          <w:tcPr>
            <w:tcW w:w="3652" w:type="dxa"/>
          </w:tcPr>
          <w:p w:rsidR="003C0A71" w:rsidRPr="00743928" w:rsidRDefault="003C0A71" w:rsidP="00D30D8F">
            <w:pPr>
              <w:rPr>
                <w:rFonts w:ascii="Times New Roman" w:hAnsi="Times New Roman" w:cs="Times New Roman"/>
                <w:sz w:val="24"/>
                <w:szCs w:val="24"/>
                <w:lang w:val="bg-BG"/>
              </w:rPr>
            </w:pPr>
            <w:r w:rsidRPr="00743928">
              <w:rPr>
                <w:rFonts w:ascii="Times New Roman" w:hAnsi="Times New Roman" w:cs="Times New Roman"/>
                <w:sz w:val="24"/>
                <w:szCs w:val="24"/>
                <w:lang w:val="bg-BG"/>
              </w:rPr>
              <w:t>Брой изследвани п</w:t>
            </w:r>
            <w:r w:rsidR="00F16450" w:rsidRPr="00743928">
              <w:rPr>
                <w:rFonts w:ascii="Times New Roman" w:hAnsi="Times New Roman" w:cs="Times New Roman"/>
                <w:sz w:val="24"/>
                <w:szCs w:val="24"/>
                <w:lang w:val="bg-BG"/>
              </w:rPr>
              <w:t>роби от ДПЖ за ЧДП</w:t>
            </w:r>
          </w:p>
        </w:tc>
        <w:tc>
          <w:tcPr>
            <w:tcW w:w="1985" w:type="dxa"/>
            <w:vAlign w:val="center"/>
          </w:tcPr>
          <w:p w:rsidR="003C0A71" w:rsidRPr="00743928" w:rsidRDefault="00F16450" w:rsidP="00D30D8F">
            <w:pPr>
              <w:jc w:val="center"/>
              <w:rPr>
                <w:rFonts w:ascii="Times New Roman" w:hAnsi="Times New Roman" w:cs="Times New Roman"/>
                <w:sz w:val="24"/>
                <w:szCs w:val="24"/>
                <w:lang w:val="bg-BG"/>
              </w:rPr>
            </w:pPr>
            <w:r w:rsidRPr="00743928">
              <w:rPr>
                <w:rFonts w:ascii="Times New Roman" w:hAnsi="Times New Roman" w:cs="Times New Roman"/>
                <w:sz w:val="24"/>
                <w:szCs w:val="24"/>
                <w:lang w:val="bg-BG"/>
              </w:rPr>
              <w:t>6372</w:t>
            </w:r>
          </w:p>
        </w:tc>
        <w:tc>
          <w:tcPr>
            <w:tcW w:w="1984" w:type="dxa"/>
            <w:vAlign w:val="center"/>
          </w:tcPr>
          <w:p w:rsidR="003C0A71" w:rsidRPr="00743928" w:rsidRDefault="00F16450" w:rsidP="00D30D8F">
            <w:pPr>
              <w:jc w:val="center"/>
              <w:rPr>
                <w:rFonts w:ascii="Times New Roman" w:hAnsi="Times New Roman" w:cs="Times New Roman"/>
                <w:sz w:val="24"/>
                <w:szCs w:val="24"/>
                <w:lang w:val="bg-BG"/>
              </w:rPr>
            </w:pPr>
            <w:r w:rsidRPr="00743928">
              <w:rPr>
                <w:rFonts w:ascii="Times New Roman" w:hAnsi="Times New Roman" w:cs="Times New Roman"/>
                <w:sz w:val="24"/>
                <w:szCs w:val="24"/>
                <w:lang w:val="bg-BG"/>
              </w:rPr>
              <w:t>6372</w:t>
            </w:r>
          </w:p>
        </w:tc>
        <w:tc>
          <w:tcPr>
            <w:tcW w:w="2018" w:type="dxa"/>
            <w:vAlign w:val="center"/>
          </w:tcPr>
          <w:p w:rsidR="003C0A71" w:rsidRPr="00743928" w:rsidRDefault="00F16450" w:rsidP="00D30D8F">
            <w:pPr>
              <w:jc w:val="center"/>
              <w:rPr>
                <w:rFonts w:ascii="Times New Roman" w:hAnsi="Times New Roman" w:cs="Times New Roman"/>
                <w:sz w:val="24"/>
                <w:szCs w:val="24"/>
                <w:lang w:val="bg-BG"/>
              </w:rPr>
            </w:pPr>
            <w:r w:rsidRPr="00743928">
              <w:rPr>
                <w:rFonts w:ascii="Times New Roman" w:hAnsi="Times New Roman" w:cs="Times New Roman"/>
                <w:sz w:val="24"/>
                <w:szCs w:val="24"/>
                <w:lang w:val="bg-BG"/>
              </w:rPr>
              <w:t>6372</w:t>
            </w:r>
          </w:p>
        </w:tc>
      </w:tr>
      <w:tr w:rsidR="006D26C5" w:rsidRPr="008F7D1B" w:rsidTr="00D30D8F">
        <w:tc>
          <w:tcPr>
            <w:tcW w:w="3652" w:type="dxa"/>
          </w:tcPr>
          <w:p w:rsidR="006D26C5" w:rsidRPr="00743928" w:rsidRDefault="006D26C5" w:rsidP="00D30D8F">
            <w:pPr>
              <w:rPr>
                <w:rFonts w:ascii="Times New Roman" w:hAnsi="Times New Roman" w:cs="Times New Roman"/>
                <w:sz w:val="24"/>
                <w:szCs w:val="24"/>
                <w:lang w:val="bg-BG"/>
              </w:rPr>
            </w:pPr>
            <w:r w:rsidRPr="00743928">
              <w:rPr>
                <w:rFonts w:ascii="Times New Roman" w:hAnsi="Times New Roman" w:cs="Times New Roman"/>
                <w:sz w:val="24"/>
                <w:szCs w:val="24"/>
                <w:lang w:val="bg-BG"/>
              </w:rPr>
              <w:lastRenderedPageBreak/>
              <w:t>Процент ваксинирани едри преживни животни</w:t>
            </w:r>
            <w:r w:rsidR="009D67EE" w:rsidRPr="00743928">
              <w:rPr>
                <w:rFonts w:ascii="Times New Roman" w:hAnsi="Times New Roman" w:cs="Times New Roman"/>
                <w:sz w:val="24"/>
                <w:szCs w:val="24"/>
                <w:lang w:val="bg-BG"/>
              </w:rPr>
              <w:t xml:space="preserve"> </w:t>
            </w:r>
          </w:p>
        </w:tc>
        <w:tc>
          <w:tcPr>
            <w:tcW w:w="1985" w:type="dxa"/>
            <w:vAlign w:val="center"/>
          </w:tcPr>
          <w:p w:rsidR="006D26C5" w:rsidRPr="00743928" w:rsidRDefault="006D26C5" w:rsidP="00D30D8F">
            <w:pPr>
              <w:jc w:val="center"/>
              <w:rPr>
                <w:rFonts w:ascii="Times New Roman" w:hAnsi="Times New Roman" w:cs="Times New Roman"/>
                <w:sz w:val="24"/>
                <w:szCs w:val="24"/>
                <w:lang w:val="bg-BG"/>
              </w:rPr>
            </w:pPr>
            <w:r w:rsidRPr="00743928">
              <w:rPr>
                <w:rFonts w:ascii="Times New Roman" w:hAnsi="Times New Roman" w:cs="Times New Roman"/>
                <w:sz w:val="24"/>
                <w:szCs w:val="24"/>
                <w:lang w:val="bg-BG"/>
              </w:rPr>
              <w:t>&gt;</w:t>
            </w:r>
            <w:r w:rsidR="00D30D8F">
              <w:rPr>
                <w:rFonts w:ascii="Times New Roman" w:hAnsi="Times New Roman" w:cs="Times New Roman"/>
                <w:sz w:val="24"/>
                <w:szCs w:val="24"/>
                <w:lang w:val="bg-BG"/>
              </w:rPr>
              <w:t xml:space="preserve"> </w:t>
            </w:r>
            <w:r w:rsidRPr="00743928">
              <w:rPr>
                <w:rFonts w:ascii="Times New Roman" w:hAnsi="Times New Roman" w:cs="Times New Roman"/>
                <w:sz w:val="24"/>
                <w:szCs w:val="24"/>
                <w:lang w:val="bg-BG"/>
              </w:rPr>
              <w:t>90%</w:t>
            </w:r>
          </w:p>
        </w:tc>
        <w:tc>
          <w:tcPr>
            <w:tcW w:w="1984" w:type="dxa"/>
          </w:tcPr>
          <w:p w:rsidR="006D26C5" w:rsidRPr="00743928" w:rsidRDefault="003C0A71" w:rsidP="00D30D8F">
            <w:pPr>
              <w:rPr>
                <w:rFonts w:ascii="Times New Roman" w:hAnsi="Times New Roman" w:cs="Times New Roman"/>
                <w:sz w:val="24"/>
                <w:szCs w:val="24"/>
                <w:lang w:val="bg-BG"/>
              </w:rPr>
            </w:pPr>
            <w:r w:rsidRPr="00743928">
              <w:rPr>
                <w:rFonts w:ascii="Times New Roman" w:hAnsi="Times New Roman" w:cs="Times New Roman"/>
                <w:sz w:val="24"/>
                <w:szCs w:val="24"/>
                <w:lang w:val="bg-BG"/>
              </w:rPr>
              <w:t>&gt;</w:t>
            </w:r>
            <w:r w:rsidR="00D30D8F">
              <w:rPr>
                <w:rFonts w:ascii="Times New Roman" w:hAnsi="Times New Roman" w:cs="Times New Roman"/>
                <w:sz w:val="24"/>
                <w:szCs w:val="24"/>
                <w:lang w:val="bg-BG"/>
              </w:rPr>
              <w:t xml:space="preserve"> </w:t>
            </w:r>
            <w:r w:rsidRPr="00743928">
              <w:rPr>
                <w:rFonts w:ascii="Times New Roman" w:hAnsi="Times New Roman" w:cs="Times New Roman"/>
                <w:sz w:val="24"/>
                <w:szCs w:val="24"/>
                <w:lang w:val="bg-BG"/>
              </w:rPr>
              <w:t>98% от всички телета, навършили ваксинационна възраст и закупени неваксинирани ЕПЖ от държави членки/трети страни</w:t>
            </w:r>
          </w:p>
        </w:tc>
        <w:tc>
          <w:tcPr>
            <w:tcW w:w="2018" w:type="dxa"/>
          </w:tcPr>
          <w:p w:rsidR="006D26C5" w:rsidRPr="00743928" w:rsidRDefault="003C0A71" w:rsidP="00D30D8F">
            <w:pPr>
              <w:rPr>
                <w:rFonts w:ascii="Times New Roman" w:hAnsi="Times New Roman" w:cs="Times New Roman"/>
                <w:sz w:val="24"/>
                <w:szCs w:val="24"/>
                <w:lang w:val="bg-BG"/>
              </w:rPr>
            </w:pPr>
            <w:r w:rsidRPr="00743928">
              <w:rPr>
                <w:rFonts w:ascii="Times New Roman" w:hAnsi="Times New Roman" w:cs="Times New Roman"/>
                <w:sz w:val="24"/>
                <w:szCs w:val="24"/>
                <w:lang w:val="bg-BG"/>
              </w:rPr>
              <w:t>&gt;</w:t>
            </w:r>
            <w:r w:rsidR="00D30D8F">
              <w:rPr>
                <w:rFonts w:ascii="Times New Roman" w:hAnsi="Times New Roman" w:cs="Times New Roman"/>
                <w:sz w:val="24"/>
                <w:szCs w:val="24"/>
                <w:lang w:val="bg-BG"/>
              </w:rPr>
              <w:t xml:space="preserve"> </w:t>
            </w:r>
            <w:r w:rsidRPr="00743928">
              <w:rPr>
                <w:rFonts w:ascii="Times New Roman" w:hAnsi="Times New Roman" w:cs="Times New Roman"/>
                <w:sz w:val="24"/>
                <w:szCs w:val="24"/>
                <w:lang w:val="bg-BG"/>
              </w:rPr>
              <w:t>98% от всички телета, навършили ваксинационна възраст и закупени неваксинирани ЕПЖ от държави членки/трети страни</w:t>
            </w:r>
          </w:p>
        </w:tc>
      </w:tr>
      <w:tr w:rsidR="006D26C5" w:rsidRPr="00743928" w:rsidTr="00D30D8F">
        <w:tc>
          <w:tcPr>
            <w:tcW w:w="3652" w:type="dxa"/>
          </w:tcPr>
          <w:p w:rsidR="006D26C5" w:rsidRPr="00743928" w:rsidRDefault="00F16450" w:rsidP="00D30D8F">
            <w:pPr>
              <w:rPr>
                <w:rFonts w:ascii="Times New Roman" w:hAnsi="Times New Roman" w:cs="Times New Roman"/>
                <w:sz w:val="24"/>
                <w:szCs w:val="24"/>
                <w:lang w:val="bg-BG"/>
              </w:rPr>
            </w:pPr>
            <w:r w:rsidRPr="00743928">
              <w:rPr>
                <w:rFonts w:ascii="Times New Roman" w:hAnsi="Times New Roman" w:cs="Times New Roman"/>
                <w:sz w:val="24"/>
                <w:szCs w:val="24"/>
                <w:lang w:val="bg-BG"/>
              </w:rPr>
              <w:t>Констатирани огнища на шап/ЗНД/ЧДП/ШОК</w:t>
            </w:r>
          </w:p>
        </w:tc>
        <w:tc>
          <w:tcPr>
            <w:tcW w:w="1985" w:type="dxa"/>
            <w:vAlign w:val="center"/>
          </w:tcPr>
          <w:p w:rsidR="006D26C5" w:rsidRPr="00743928" w:rsidRDefault="006D26C5" w:rsidP="00D30D8F">
            <w:pPr>
              <w:jc w:val="center"/>
              <w:rPr>
                <w:rFonts w:ascii="Times New Roman" w:hAnsi="Times New Roman" w:cs="Times New Roman"/>
                <w:sz w:val="24"/>
                <w:szCs w:val="24"/>
                <w:lang w:val="bg-BG"/>
              </w:rPr>
            </w:pPr>
            <w:r w:rsidRPr="00743928">
              <w:rPr>
                <w:rFonts w:ascii="Times New Roman" w:hAnsi="Times New Roman" w:cs="Times New Roman"/>
                <w:sz w:val="24"/>
                <w:szCs w:val="24"/>
                <w:lang w:val="bg-BG"/>
              </w:rPr>
              <w:t>0</w:t>
            </w:r>
          </w:p>
        </w:tc>
        <w:tc>
          <w:tcPr>
            <w:tcW w:w="1984" w:type="dxa"/>
            <w:vAlign w:val="center"/>
          </w:tcPr>
          <w:p w:rsidR="006D26C5" w:rsidRPr="00743928" w:rsidRDefault="006D26C5" w:rsidP="00D30D8F">
            <w:pPr>
              <w:jc w:val="center"/>
              <w:rPr>
                <w:rFonts w:ascii="Times New Roman" w:hAnsi="Times New Roman" w:cs="Times New Roman"/>
                <w:sz w:val="24"/>
                <w:szCs w:val="24"/>
                <w:lang w:val="bg-BG"/>
              </w:rPr>
            </w:pPr>
            <w:r w:rsidRPr="00743928">
              <w:rPr>
                <w:rFonts w:ascii="Times New Roman" w:hAnsi="Times New Roman" w:cs="Times New Roman"/>
                <w:sz w:val="24"/>
                <w:szCs w:val="24"/>
                <w:lang w:val="bg-BG"/>
              </w:rPr>
              <w:t>0</w:t>
            </w:r>
          </w:p>
        </w:tc>
        <w:tc>
          <w:tcPr>
            <w:tcW w:w="2018" w:type="dxa"/>
            <w:vAlign w:val="center"/>
          </w:tcPr>
          <w:p w:rsidR="006D26C5" w:rsidRPr="00743928" w:rsidRDefault="006D26C5" w:rsidP="00D30D8F">
            <w:pPr>
              <w:jc w:val="center"/>
              <w:rPr>
                <w:rFonts w:ascii="Times New Roman" w:hAnsi="Times New Roman" w:cs="Times New Roman"/>
                <w:sz w:val="24"/>
                <w:szCs w:val="24"/>
                <w:lang w:val="bg-BG"/>
              </w:rPr>
            </w:pPr>
            <w:r w:rsidRPr="00743928">
              <w:rPr>
                <w:rFonts w:ascii="Times New Roman" w:hAnsi="Times New Roman" w:cs="Times New Roman"/>
                <w:sz w:val="24"/>
                <w:szCs w:val="24"/>
                <w:lang w:val="bg-BG"/>
              </w:rPr>
              <w:t>0</w:t>
            </w:r>
          </w:p>
        </w:tc>
      </w:tr>
    </w:tbl>
    <w:p w:rsidR="006532BE" w:rsidRPr="00D30D8F" w:rsidRDefault="006532BE" w:rsidP="00D30D8F">
      <w:pPr>
        <w:spacing w:after="0" w:line="360" w:lineRule="auto"/>
        <w:ind w:firstLine="709"/>
        <w:jc w:val="both"/>
        <w:rPr>
          <w:rFonts w:ascii="Times New Roman" w:hAnsi="Times New Roman" w:cs="Times New Roman"/>
          <w:sz w:val="24"/>
          <w:szCs w:val="24"/>
          <w:lang w:val="bg-BG"/>
        </w:rPr>
      </w:pPr>
    </w:p>
    <w:p w:rsidR="006532BE" w:rsidRPr="00D30D8F" w:rsidRDefault="006532BE" w:rsidP="00D30D8F">
      <w:pPr>
        <w:spacing w:after="0" w:line="360" w:lineRule="auto"/>
        <w:ind w:firstLine="709"/>
        <w:jc w:val="both"/>
        <w:rPr>
          <w:rFonts w:ascii="Times New Roman" w:hAnsi="Times New Roman" w:cs="Times New Roman"/>
          <w:b/>
          <w:sz w:val="24"/>
          <w:szCs w:val="24"/>
          <w:lang w:val="bg-BG"/>
        </w:rPr>
      </w:pPr>
      <w:r w:rsidRPr="00D30D8F">
        <w:rPr>
          <w:rFonts w:ascii="Times New Roman" w:hAnsi="Times New Roman" w:cs="Times New Roman"/>
          <w:b/>
          <w:sz w:val="24"/>
          <w:szCs w:val="24"/>
          <w:lang w:val="bg-BG"/>
        </w:rPr>
        <w:t>8. Свързани документи и полезни връзки</w:t>
      </w:r>
    </w:p>
    <w:p w:rsidR="00391BC2" w:rsidRPr="00D30D8F" w:rsidRDefault="00391BC2" w:rsidP="00D30D8F">
      <w:pPr>
        <w:tabs>
          <w:tab w:val="left" w:pos="900"/>
          <w:tab w:val="center" w:pos="4680"/>
        </w:tabs>
        <w:spacing w:after="0" w:line="360" w:lineRule="auto"/>
        <w:ind w:firstLine="709"/>
        <w:jc w:val="both"/>
        <w:rPr>
          <w:rFonts w:ascii="Times New Roman" w:hAnsi="Times New Roman" w:cs="Times New Roman"/>
          <w:sz w:val="24"/>
          <w:szCs w:val="24"/>
          <w:lang w:val="bg-BG"/>
        </w:rPr>
      </w:pPr>
      <w:r w:rsidRPr="00D30D8F">
        <w:rPr>
          <w:rFonts w:ascii="Times New Roman" w:hAnsi="Times New Roman" w:cs="Times New Roman"/>
          <w:sz w:val="24"/>
          <w:szCs w:val="24"/>
          <w:lang w:val="bg-BG"/>
        </w:rPr>
        <w:t>- Регламент (ЕС) 2016/429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(Законодателство за здравеопазването на животните) и делегираните актове и актовете за изпълнение към него;</w:t>
      </w:r>
    </w:p>
    <w:p w:rsidR="00391BC2" w:rsidRPr="00D30D8F" w:rsidRDefault="00391BC2" w:rsidP="00D30D8F">
      <w:pPr>
        <w:tabs>
          <w:tab w:val="left" w:pos="900"/>
          <w:tab w:val="center" w:pos="4680"/>
        </w:tabs>
        <w:spacing w:after="0" w:line="360" w:lineRule="auto"/>
        <w:ind w:firstLine="709"/>
        <w:jc w:val="both"/>
        <w:rPr>
          <w:rFonts w:ascii="Times New Roman" w:hAnsi="Times New Roman" w:cs="Times New Roman"/>
          <w:sz w:val="24"/>
          <w:szCs w:val="24"/>
          <w:lang w:val="bg-BG"/>
        </w:rPr>
      </w:pPr>
      <w:r w:rsidRPr="00D30D8F">
        <w:rPr>
          <w:rFonts w:ascii="Times New Roman" w:hAnsi="Times New Roman" w:cs="Times New Roman"/>
          <w:sz w:val="24"/>
          <w:szCs w:val="24"/>
          <w:lang w:val="bg-BG"/>
        </w:rPr>
        <w:t xml:space="preserve">- Закон за ветеринарномедицинската дейност; </w:t>
      </w:r>
    </w:p>
    <w:p w:rsidR="00391BC2" w:rsidRPr="00D30D8F" w:rsidRDefault="00391BC2" w:rsidP="00D30D8F">
      <w:pPr>
        <w:tabs>
          <w:tab w:val="left" w:pos="900"/>
          <w:tab w:val="center" w:pos="4680"/>
        </w:tabs>
        <w:spacing w:after="0" w:line="360" w:lineRule="auto"/>
        <w:ind w:firstLine="709"/>
        <w:jc w:val="both"/>
        <w:rPr>
          <w:rFonts w:ascii="Times New Roman" w:hAnsi="Times New Roman" w:cs="Times New Roman"/>
          <w:sz w:val="24"/>
          <w:szCs w:val="24"/>
          <w:lang w:val="bg-BG"/>
        </w:rPr>
      </w:pPr>
      <w:r w:rsidRPr="00D30D8F">
        <w:rPr>
          <w:rFonts w:ascii="Times New Roman" w:hAnsi="Times New Roman" w:cs="Times New Roman"/>
          <w:sz w:val="24"/>
          <w:szCs w:val="24"/>
          <w:lang w:val="bg-BG"/>
        </w:rPr>
        <w:t>- Регламент за изпълнение (ЕС) 2018/1882 на Комисията от 3 декември 2018 година за прилагането на някои правила за профилактика и контрол на болести за категориите болести от списъка и за установяване на списък на животинските видове или групите животински видове, които носят значителен риск от разпространение на болестите от списъка;</w:t>
      </w:r>
    </w:p>
    <w:p w:rsidR="00391BC2" w:rsidRPr="00D30D8F" w:rsidRDefault="00391BC2" w:rsidP="00D30D8F">
      <w:pPr>
        <w:tabs>
          <w:tab w:val="left" w:pos="900"/>
          <w:tab w:val="center" w:pos="4680"/>
        </w:tabs>
        <w:spacing w:after="0" w:line="360" w:lineRule="auto"/>
        <w:ind w:firstLine="709"/>
        <w:jc w:val="both"/>
        <w:rPr>
          <w:rFonts w:ascii="Times New Roman" w:hAnsi="Times New Roman" w:cs="Times New Roman"/>
          <w:sz w:val="24"/>
          <w:szCs w:val="24"/>
          <w:lang w:val="bg-BG"/>
        </w:rPr>
      </w:pPr>
      <w:r w:rsidRPr="00D30D8F">
        <w:rPr>
          <w:rFonts w:ascii="Times New Roman" w:hAnsi="Times New Roman" w:cs="Times New Roman"/>
          <w:sz w:val="24"/>
          <w:szCs w:val="24"/>
          <w:lang w:val="bg-BG"/>
        </w:rPr>
        <w:t>- Делегиран регламент (ЕС) 2020/687 на Комисията от 17 декември 2019 година за допълнение на Регламент (ЕС) 2016/429 на Европейския парламент и на Съвета по отношение на правила за профилактика и контрол на някои болести от списъка;</w:t>
      </w:r>
    </w:p>
    <w:p w:rsidR="00391BC2" w:rsidRPr="00D30D8F" w:rsidRDefault="00391BC2" w:rsidP="00D30D8F">
      <w:pPr>
        <w:tabs>
          <w:tab w:val="left" w:pos="900"/>
          <w:tab w:val="center" w:pos="4680"/>
        </w:tabs>
        <w:spacing w:after="0" w:line="360" w:lineRule="auto"/>
        <w:ind w:firstLine="709"/>
        <w:jc w:val="both"/>
        <w:rPr>
          <w:rFonts w:ascii="Times New Roman" w:hAnsi="Times New Roman" w:cs="Times New Roman"/>
          <w:sz w:val="24"/>
          <w:szCs w:val="24"/>
          <w:lang w:val="bg-BG"/>
        </w:rPr>
      </w:pPr>
      <w:r w:rsidRPr="00D30D8F">
        <w:rPr>
          <w:rFonts w:ascii="Times New Roman" w:hAnsi="Times New Roman" w:cs="Times New Roman"/>
          <w:sz w:val="24"/>
          <w:szCs w:val="24"/>
          <w:lang w:val="bg-BG"/>
        </w:rPr>
        <w:t xml:space="preserve">- </w:t>
      </w:r>
      <w:r w:rsidR="00CE2456" w:rsidRPr="00D30D8F">
        <w:rPr>
          <w:rFonts w:ascii="Times New Roman" w:hAnsi="Times New Roman" w:cs="Times New Roman"/>
          <w:sz w:val="24"/>
          <w:szCs w:val="24"/>
          <w:lang w:val="bg-BG"/>
        </w:rPr>
        <w:t>Регламент за изпълнение (ЕС) 2021/1070 на Комисията от 28 юни 2021 година за определяне на специални мерки за контрол за ограничен период от време, свързани с инфекцията с вируса на заразния нодуларен дерматит (ЗНД);</w:t>
      </w:r>
    </w:p>
    <w:p w:rsidR="00391BC2" w:rsidRPr="00D30D8F" w:rsidRDefault="00391BC2" w:rsidP="00D30D8F">
      <w:pPr>
        <w:tabs>
          <w:tab w:val="left" w:pos="900"/>
          <w:tab w:val="center" w:pos="4680"/>
        </w:tabs>
        <w:spacing w:after="0" w:line="360" w:lineRule="auto"/>
        <w:ind w:firstLine="709"/>
        <w:jc w:val="both"/>
        <w:rPr>
          <w:rFonts w:ascii="Times New Roman" w:hAnsi="Times New Roman" w:cs="Times New Roman"/>
          <w:sz w:val="24"/>
          <w:szCs w:val="24"/>
          <w:lang w:val="bg-BG"/>
        </w:rPr>
      </w:pPr>
      <w:r w:rsidRPr="00D30D8F">
        <w:rPr>
          <w:rFonts w:ascii="Times New Roman" w:hAnsi="Times New Roman" w:cs="Times New Roman"/>
          <w:sz w:val="24"/>
          <w:szCs w:val="24"/>
          <w:lang w:val="bg-BG"/>
        </w:rPr>
        <w:t>- Наредба 44 за ветеринарномедицинските изисквания към животновъдните обекти.</w:t>
      </w:r>
    </w:p>
    <w:p w:rsidR="006532BE" w:rsidRPr="00D30D8F" w:rsidRDefault="00DA0DD0" w:rsidP="00D30D8F">
      <w:pPr>
        <w:spacing w:after="0" w:line="360" w:lineRule="auto"/>
        <w:ind w:firstLine="709"/>
        <w:jc w:val="both"/>
        <w:rPr>
          <w:rFonts w:ascii="Times New Roman" w:hAnsi="Times New Roman" w:cs="Times New Roman"/>
          <w:sz w:val="24"/>
          <w:szCs w:val="24"/>
          <w:lang w:val="bg-BG"/>
        </w:rPr>
      </w:pPr>
      <w:hyperlink r:id="rId12" w:history="1">
        <w:r w:rsidR="00D40B2B" w:rsidRPr="00D30D8F">
          <w:rPr>
            <w:rStyle w:val="Hyperlink"/>
            <w:rFonts w:ascii="Times New Roman" w:hAnsi="Times New Roman" w:cs="Times New Roman"/>
            <w:sz w:val="24"/>
            <w:szCs w:val="24"/>
            <w:lang w:val="bg-BG"/>
          </w:rPr>
          <w:t>https://www.bfsa.bg/bg/Page/animal_diseases_zoonoses/index/animal_diseases_zoonoses/</w:t>
        </w:r>
      </w:hyperlink>
      <w:hyperlink r:id="rId13" w:history="1">
        <w:r w:rsidR="006532BE" w:rsidRPr="00D30D8F">
          <w:rPr>
            <w:rStyle w:val="Hyperlink"/>
            <w:rFonts w:ascii="Times New Roman" w:hAnsi="Times New Roman" w:cs="Times New Roman"/>
            <w:sz w:val="24"/>
            <w:szCs w:val="24"/>
            <w:lang w:val="bg-BG"/>
          </w:rPr>
          <w:t>https://www.oie.int/standard-setting/terrestrial-manual/access-online/</w:t>
        </w:r>
      </w:hyperlink>
      <w:r w:rsidR="006532BE" w:rsidRPr="00D30D8F">
        <w:rPr>
          <w:rFonts w:ascii="Times New Roman" w:hAnsi="Times New Roman" w:cs="Times New Roman"/>
          <w:sz w:val="24"/>
          <w:szCs w:val="24"/>
          <w:lang w:val="bg-BG"/>
        </w:rPr>
        <w:t xml:space="preserve"> </w:t>
      </w:r>
    </w:p>
    <w:p w:rsidR="007156BD" w:rsidRDefault="007156BD" w:rsidP="00D30D8F">
      <w:pPr>
        <w:spacing w:after="0" w:line="360" w:lineRule="auto"/>
        <w:ind w:firstLine="709"/>
        <w:jc w:val="both"/>
        <w:rPr>
          <w:rFonts w:ascii="Times New Roman" w:hAnsi="Times New Roman" w:cs="Times New Roman"/>
          <w:b/>
          <w:sz w:val="24"/>
          <w:szCs w:val="24"/>
          <w:lang w:val="bg-BG"/>
        </w:rPr>
      </w:pPr>
    </w:p>
    <w:p w:rsidR="003C1FED" w:rsidRPr="00D30D8F" w:rsidRDefault="00391BC2" w:rsidP="00D30D8F">
      <w:pPr>
        <w:spacing w:after="0" w:line="360" w:lineRule="auto"/>
        <w:ind w:firstLine="709"/>
        <w:jc w:val="both"/>
        <w:rPr>
          <w:rFonts w:ascii="Times New Roman" w:hAnsi="Times New Roman" w:cs="Times New Roman"/>
          <w:b/>
          <w:sz w:val="24"/>
          <w:szCs w:val="24"/>
          <w:lang w:val="bg-BG"/>
        </w:rPr>
      </w:pPr>
      <w:r w:rsidRPr="00D30D8F">
        <w:rPr>
          <w:rFonts w:ascii="Times New Roman" w:hAnsi="Times New Roman" w:cs="Times New Roman"/>
          <w:b/>
          <w:sz w:val="24"/>
          <w:szCs w:val="24"/>
          <w:lang w:val="bg-BG"/>
        </w:rPr>
        <w:t>9. Исторически и епидемиологични данни</w:t>
      </w:r>
    </w:p>
    <w:p w:rsidR="003C1FED" w:rsidRPr="00D30D8F" w:rsidRDefault="00DA0DD0" w:rsidP="00D30D8F">
      <w:pPr>
        <w:spacing w:after="0" w:line="360" w:lineRule="auto"/>
        <w:ind w:firstLine="709"/>
        <w:jc w:val="both"/>
        <w:rPr>
          <w:rFonts w:ascii="Times New Roman" w:hAnsi="Times New Roman" w:cs="Times New Roman"/>
          <w:b/>
          <w:sz w:val="24"/>
          <w:szCs w:val="24"/>
          <w:lang w:val="bg-BG"/>
        </w:rPr>
      </w:pPr>
      <w:hyperlink r:id="rId14" w:history="1">
        <w:r w:rsidR="003C1FED" w:rsidRPr="00D30D8F">
          <w:rPr>
            <w:rStyle w:val="Hyperlink"/>
            <w:rFonts w:ascii="Times New Roman" w:hAnsi="Times New Roman" w:cs="Times New Roman"/>
            <w:sz w:val="24"/>
            <w:szCs w:val="24"/>
            <w:lang w:val="bg-BG"/>
          </w:rPr>
          <w:t>https://www.bfsa.bg/bg/Page/epi_data/index/epi_data/</w:t>
        </w:r>
      </w:hyperlink>
    </w:p>
    <w:p w:rsidR="00711ADD" w:rsidRPr="00D30D8F" w:rsidRDefault="00711ADD" w:rsidP="00D30D8F">
      <w:pPr>
        <w:spacing w:after="0" w:line="360" w:lineRule="auto"/>
        <w:ind w:firstLine="709"/>
        <w:rPr>
          <w:rFonts w:ascii="Times New Roman" w:hAnsi="Times New Roman" w:cs="Times New Roman"/>
          <w:b/>
          <w:sz w:val="24"/>
          <w:szCs w:val="24"/>
          <w:u w:val="single"/>
          <w:lang w:val="bg-BG"/>
        </w:rPr>
      </w:pPr>
    </w:p>
    <w:sectPr w:rsidR="00711ADD" w:rsidRPr="00D30D8F" w:rsidSect="00583016">
      <w:pgSz w:w="11906" w:h="16838" w:code="9"/>
      <w:pgMar w:top="1021" w:right="1134" w:bottom="680"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DD0" w:rsidRDefault="00DA0DD0" w:rsidP="00A67390">
      <w:pPr>
        <w:spacing w:after="0" w:line="240" w:lineRule="auto"/>
      </w:pPr>
      <w:r>
        <w:separator/>
      </w:r>
    </w:p>
  </w:endnote>
  <w:endnote w:type="continuationSeparator" w:id="0">
    <w:p w:rsidR="00DA0DD0" w:rsidRDefault="00DA0DD0" w:rsidP="00A6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014011"/>
      <w:docPartObj>
        <w:docPartGallery w:val="Page Numbers (Bottom of Page)"/>
        <w:docPartUnique/>
      </w:docPartObj>
    </w:sdtPr>
    <w:sdtEndPr>
      <w:rPr>
        <w:rFonts w:ascii="Times New Roman" w:hAnsi="Times New Roman" w:cs="Times New Roman"/>
        <w:noProof/>
        <w:sz w:val="20"/>
        <w:szCs w:val="20"/>
      </w:rPr>
    </w:sdtEndPr>
    <w:sdtContent>
      <w:p w:rsidR="009A396B" w:rsidRPr="00743928" w:rsidRDefault="00743928" w:rsidP="00743928">
        <w:pPr>
          <w:pStyle w:val="Footer"/>
          <w:jc w:val="center"/>
          <w:rPr>
            <w:rFonts w:ascii="Times New Roman" w:hAnsi="Times New Roman" w:cs="Times New Roman"/>
            <w:sz w:val="20"/>
            <w:szCs w:val="20"/>
          </w:rPr>
        </w:pPr>
        <w:r w:rsidRPr="00743928">
          <w:rPr>
            <w:rFonts w:ascii="Times New Roman" w:hAnsi="Times New Roman" w:cs="Times New Roman"/>
            <w:sz w:val="20"/>
            <w:szCs w:val="20"/>
          </w:rPr>
          <w:fldChar w:fldCharType="begin"/>
        </w:r>
        <w:r w:rsidRPr="00743928">
          <w:rPr>
            <w:rFonts w:ascii="Times New Roman" w:hAnsi="Times New Roman" w:cs="Times New Roman"/>
            <w:sz w:val="20"/>
            <w:szCs w:val="20"/>
          </w:rPr>
          <w:instrText xml:space="preserve"> PAGE   \* MERGEFORMAT </w:instrText>
        </w:r>
        <w:r w:rsidRPr="00743928">
          <w:rPr>
            <w:rFonts w:ascii="Times New Roman" w:hAnsi="Times New Roman" w:cs="Times New Roman"/>
            <w:sz w:val="20"/>
            <w:szCs w:val="20"/>
          </w:rPr>
          <w:fldChar w:fldCharType="separate"/>
        </w:r>
        <w:r w:rsidR="008F7D1B">
          <w:rPr>
            <w:rFonts w:ascii="Times New Roman" w:hAnsi="Times New Roman" w:cs="Times New Roman"/>
            <w:noProof/>
            <w:sz w:val="20"/>
            <w:szCs w:val="20"/>
          </w:rPr>
          <w:t>5</w:t>
        </w:r>
        <w:r w:rsidRPr="00743928">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DD0" w:rsidRDefault="00DA0DD0" w:rsidP="00A67390">
      <w:pPr>
        <w:spacing w:after="0" w:line="240" w:lineRule="auto"/>
      </w:pPr>
      <w:r>
        <w:separator/>
      </w:r>
    </w:p>
  </w:footnote>
  <w:footnote w:type="continuationSeparator" w:id="0">
    <w:p w:rsidR="00DA0DD0" w:rsidRDefault="00DA0DD0" w:rsidP="00A6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BE"/>
      </v:shape>
    </w:pict>
  </w:numPicBullet>
  <w:abstractNum w:abstractNumId="0" w15:restartNumberingAfterBreak="0">
    <w:nsid w:val="027D2BA5"/>
    <w:multiLevelType w:val="hybridMultilevel"/>
    <w:tmpl w:val="C16CC79E"/>
    <w:lvl w:ilvl="0" w:tplc="5048513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6227B"/>
    <w:multiLevelType w:val="hybridMultilevel"/>
    <w:tmpl w:val="00040B2C"/>
    <w:lvl w:ilvl="0" w:tplc="9EE08898">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B934B05"/>
    <w:multiLevelType w:val="multilevel"/>
    <w:tmpl w:val="0B934B0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F2165"/>
    <w:multiLevelType w:val="hybridMultilevel"/>
    <w:tmpl w:val="9D4E2BB8"/>
    <w:lvl w:ilvl="0" w:tplc="5DA05D68">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0007578"/>
    <w:multiLevelType w:val="hybridMultilevel"/>
    <w:tmpl w:val="B2F4F0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24B70CD"/>
    <w:multiLevelType w:val="hybridMultilevel"/>
    <w:tmpl w:val="8B9E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87A92"/>
    <w:multiLevelType w:val="hybridMultilevel"/>
    <w:tmpl w:val="EA5A41E6"/>
    <w:lvl w:ilvl="0" w:tplc="5DA05D68">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43F6AB0"/>
    <w:multiLevelType w:val="multilevel"/>
    <w:tmpl w:val="4314B62E"/>
    <w:lvl w:ilvl="0">
      <w:start w:val="1"/>
      <w:numFmt w:val="bullet"/>
      <w:suff w:val="space"/>
      <w:lvlText w:val=""/>
      <w:lvlJc w:val="left"/>
      <w:pPr>
        <w:ind w:left="907"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A842A3"/>
    <w:multiLevelType w:val="multilevel"/>
    <w:tmpl w:val="2D5ED5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9F7B00"/>
    <w:multiLevelType w:val="hybridMultilevel"/>
    <w:tmpl w:val="EC6CADD0"/>
    <w:lvl w:ilvl="0" w:tplc="5DA05D68">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2EE3AC3"/>
    <w:multiLevelType w:val="multilevel"/>
    <w:tmpl w:val="23CA49DA"/>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50A28CA"/>
    <w:multiLevelType w:val="multilevel"/>
    <w:tmpl w:val="5D84F62C"/>
    <w:lvl w:ilvl="0">
      <w:start w:val="1"/>
      <w:numFmt w:val="decimal"/>
      <w:lvlText w:val="%1."/>
      <w:lvlJc w:val="left"/>
      <w:pPr>
        <w:tabs>
          <w:tab w:val="num" w:pos="720"/>
        </w:tabs>
        <w:ind w:left="720" w:hanging="360"/>
      </w:pPr>
      <w:rPr>
        <w:b/>
        <w:color w:val="000000"/>
      </w:rPr>
    </w:lvl>
    <w:lvl w:ilvl="1">
      <w:start w:val="1"/>
      <w:numFmt w:val="decimal"/>
      <w:isLgl/>
      <w:lvlText w:val="%1.%2."/>
      <w:lvlJc w:val="left"/>
      <w:pPr>
        <w:tabs>
          <w:tab w:val="num" w:pos="1080"/>
        </w:tabs>
        <w:ind w:left="1080" w:hanging="360"/>
      </w:pPr>
      <w:rPr>
        <w:rFonts w:hint="default"/>
        <w:b/>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2B64625C"/>
    <w:multiLevelType w:val="multilevel"/>
    <w:tmpl w:val="7722E0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2EC4D10"/>
    <w:multiLevelType w:val="hybridMultilevel"/>
    <w:tmpl w:val="46F81E3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15:restartNumberingAfterBreak="0">
    <w:nsid w:val="374F1322"/>
    <w:multiLevelType w:val="hybridMultilevel"/>
    <w:tmpl w:val="5EEE43EA"/>
    <w:lvl w:ilvl="0" w:tplc="56A8CA7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75254"/>
    <w:multiLevelType w:val="hybridMultilevel"/>
    <w:tmpl w:val="2786B36A"/>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28474C8"/>
    <w:multiLevelType w:val="hybridMultilevel"/>
    <w:tmpl w:val="D9FE81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2A3346D"/>
    <w:multiLevelType w:val="hybridMultilevel"/>
    <w:tmpl w:val="AE8CC2D2"/>
    <w:lvl w:ilvl="0" w:tplc="45CE70AA">
      <w:start w:val="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6E46580"/>
    <w:multiLevelType w:val="hybridMultilevel"/>
    <w:tmpl w:val="58EEF90E"/>
    <w:lvl w:ilvl="0" w:tplc="9EE08898">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D852495"/>
    <w:multiLevelType w:val="hybridMultilevel"/>
    <w:tmpl w:val="56080CD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0" w15:restartNumberingAfterBreak="0">
    <w:nsid w:val="55956ABA"/>
    <w:multiLevelType w:val="hybridMultilevel"/>
    <w:tmpl w:val="76786A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6F23B13"/>
    <w:multiLevelType w:val="hybridMultilevel"/>
    <w:tmpl w:val="F4284A80"/>
    <w:lvl w:ilvl="0" w:tplc="9EE08898">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89D5782"/>
    <w:multiLevelType w:val="hybridMultilevel"/>
    <w:tmpl w:val="165ADB2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336D02"/>
    <w:multiLevelType w:val="multilevel"/>
    <w:tmpl w:val="822E9EE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61067EB0"/>
    <w:multiLevelType w:val="hybridMultilevel"/>
    <w:tmpl w:val="E1C03A1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5" w15:restartNumberingAfterBreak="0">
    <w:nsid w:val="62664048"/>
    <w:multiLevelType w:val="hybridMultilevel"/>
    <w:tmpl w:val="D6F63322"/>
    <w:lvl w:ilvl="0" w:tplc="9EE0889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E82DF8"/>
    <w:multiLevelType w:val="hybridMultilevel"/>
    <w:tmpl w:val="EBB2D3C6"/>
    <w:lvl w:ilvl="0" w:tplc="0402001B">
      <w:start w:val="1"/>
      <w:numFmt w:val="lowerRoman"/>
      <w:lvlText w:val="%1."/>
      <w:lvlJc w:val="righ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63A5397"/>
    <w:multiLevelType w:val="hybridMultilevel"/>
    <w:tmpl w:val="1DA839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797D725A"/>
    <w:multiLevelType w:val="hybridMultilevel"/>
    <w:tmpl w:val="63089F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50369D"/>
    <w:multiLevelType w:val="multilevel"/>
    <w:tmpl w:val="B08A4ACC"/>
    <w:lvl w:ilvl="0">
      <w:start w:val="6"/>
      <w:numFmt w:val="bullet"/>
      <w:suff w:val="space"/>
      <w:lvlText w:val="-"/>
      <w:lvlJc w:val="left"/>
      <w:pPr>
        <w:ind w:left="907" w:hanging="17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2"/>
  </w:num>
  <w:num w:numId="4">
    <w:abstractNumId w:val="8"/>
  </w:num>
  <w:num w:numId="5">
    <w:abstractNumId w:val="12"/>
  </w:num>
  <w:num w:numId="6">
    <w:abstractNumId w:val="17"/>
  </w:num>
  <w:num w:numId="7">
    <w:abstractNumId w:val="28"/>
  </w:num>
  <w:num w:numId="8">
    <w:abstractNumId w:val="15"/>
  </w:num>
  <w:num w:numId="9">
    <w:abstractNumId w:val="14"/>
  </w:num>
  <w:num w:numId="10">
    <w:abstractNumId w:val="5"/>
  </w:num>
  <w:num w:numId="11">
    <w:abstractNumId w:val="2"/>
  </w:num>
  <w:num w:numId="12">
    <w:abstractNumId w:val="11"/>
  </w:num>
  <w:num w:numId="13">
    <w:abstractNumId w:val="24"/>
  </w:num>
  <w:num w:numId="14">
    <w:abstractNumId w:val="19"/>
  </w:num>
  <w:num w:numId="15">
    <w:abstractNumId w:val="13"/>
  </w:num>
  <w:num w:numId="16">
    <w:abstractNumId w:val="10"/>
  </w:num>
  <w:num w:numId="17">
    <w:abstractNumId w:val="26"/>
  </w:num>
  <w:num w:numId="18">
    <w:abstractNumId w:val="29"/>
  </w:num>
  <w:num w:numId="19">
    <w:abstractNumId w:val="6"/>
  </w:num>
  <w:num w:numId="20">
    <w:abstractNumId w:val="9"/>
  </w:num>
  <w:num w:numId="21">
    <w:abstractNumId w:val="3"/>
  </w:num>
  <w:num w:numId="22">
    <w:abstractNumId w:val="1"/>
  </w:num>
  <w:num w:numId="23">
    <w:abstractNumId w:val="18"/>
  </w:num>
  <w:num w:numId="24">
    <w:abstractNumId w:val="21"/>
  </w:num>
  <w:num w:numId="25">
    <w:abstractNumId w:val="7"/>
  </w:num>
  <w:num w:numId="26">
    <w:abstractNumId w:val="16"/>
  </w:num>
  <w:num w:numId="27">
    <w:abstractNumId w:val="20"/>
  </w:num>
  <w:num w:numId="28">
    <w:abstractNumId w:val="4"/>
  </w:num>
  <w:num w:numId="29">
    <w:abstractNumId w:val="2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3F"/>
    <w:rsid w:val="00002081"/>
    <w:rsid w:val="0000305A"/>
    <w:rsid w:val="00005644"/>
    <w:rsid w:val="000066CB"/>
    <w:rsid w:val="000205B7"/>
    <w:rsid w:val="00023E4D"/>
    <w:rsid w:val="000315A3"/>
    <w:rsid w:val="00034B2E"/>
    <w:rsid w:val="00034BB2"/>
    <w:rsid w:val="00052A35"/>
    <w:rsid w:val="00054129"/>
    <w:rsid w:val="00066595"/>
    <w:rsid w:val="000713DD"/>
    <w:rsid w:val="00072A28"/>
    <w:rsid w:val="00086EE2"/>
    <w:rsid w:val="00091027"/>
    <w:rsid w:val="000913BE"/>
    <w:rsid w:val="000925E5"/>
    <w:rsid w:val="00093CA7"/>
    <w:rsid w:val="000971C6"/>
    <w:rsid w:val="000A1A12"/>
    <w:rsid w:val="000A22D4"/>
    <w:rsid w:val="000B586C"/>
    <w:rsid w:val="000C3F4B"/>
    <w:rsid w:val="000C5F26"/>
    <w:rsid w:val="000D75F4"/>
    <w:rsid w:val="000E06AA"/>
    <w:rsid w:val="000E3AEC"/>
    <w:rsid w:val="000F1DB2"/>
    <w:rsid w:val="000F2530"/>
    <w:rsid w:val="000F259D"/>
    <w:rsid w:val="000F4E17"/>
    <w:rsid w:val="000F7D24"/>
    <w:rsid w:val="000F7FAA"/>
    <w:rsid w:val="00101E13"/>
    <w:rsid w:val="00103346"/>
    <w:rsid w:val="001039FC"/>
    <w:rsid w:val="001169D5"/>
    <w:rsid w:val="001225B5"/>
    <w:rsid w:val="00126343"/>
    <w:rsid w:val="00126871"/>
    <w:rsid w:val="001322B8"/>
    <w:rsid w:val="001429D4"/>
    <w:rsid w:val="00144876"/>
    <w:rsid w:val="0014653C"/>
    <w:rsid w:val="00154481"/>
    <w:rsid w:val="00156897"/>
    <w:rsid w:val="0016030F"/>
    <w:rsid w:val="001614F2"/>
    <w:rsid w:val="00166060"/>
    <w:rsid w:val="00182082"/>
    <w:rsid w:val="0018424C"/>
    <w:rsid w:val="00184A79"/>
    <w:rsid w:val="001865A5"/>
    <w:rsid w:val="00194C61"/>
    <w:rsid w:val="001B0485"/>
    <w:rsid w:val="001B5731"/>
    <w:rsid w:val="001B5B14"/>
    <w:rsid w:val="001C446B"/>
    <w:rsid w:val="001C66B1"/>
    <w:rsid w:val="001C76CF"/>
    <w:rsid w:val="001D3374"/>
    <w:rsid w:val="001D5492"/>
    <w:rsid w:val="001D651B"/>
    <w:rsid w:val="001E2080"/>
    <w:rsid w:val="001E4330"/>
    <w:rsid w:val="001E4691"/>
    <w:rsid w:val="001F0F98"/>
    <w:rsid w:val="001F2F65"/>
    <w:rsid w:val="00200F0B"/>
    <w:rsid w:val="0020481D"/>
    <w:rsid w:val="00207587"/>
    <w:rsid w:val="00207EB8"/>
    <w:rsid w:val="002126B3"/>
    <w:rsid w:val="00213FDE"/>
    <w:rsid w:val="0022223E"/>
    <w:rsid w:val="0024370B"/>
    <w:rsid w:val="002511EF"/>
    <w:rsid w:val="00254D33"/>
    <w:rsid w:val="00255735"/>
    <w:rsid w:val="0025790C"/>
    <w:rsid w:val="00261DE8"/>
    <w:rsid w:val="00265BD0"/>
    <w:rsid w:val="00270887"/>
    <w:rsid w:val="00276795"/>
    <w:rsid w:val="00290C76"/>
    <w:rsid w:val="002973B1"/>
    <w:rsid w:val="002A0F34"/>
    <w:rsid w:val="002A2944"/>
    <w:rsid w:val="002A71B9"/>
    <w:rsid w:val="002A7241"/>
    <w:rsid w:val="002C1B9F"/>
    <w:rsid w:val="002C753D"/>
    <w:rsid w:val="002D30A4"/>
    <w:rsid w:val="002F03C3"/>
    <w:rsid w:val="002F29FB"/>
    <w:rsid w:val="002F2B58"/>
    <w:rsid w:val="002F6D49"/>
    <w:rsid w:val="00306565"/>
    <w:rsid w:val="00307C10"/>
    <w:rsid w:val="00307C43"/>
    <w:rsid w:val="00310CCF"/>
    <w:rsid w:val="00313FDE"/>
    <w:rsid w:val="003160DB"/>
    <w:rsid w:val="0031621E"/>
    <w:rsid w:val="00324C72"/>
    <w:rsid w:val="00334B1F"/>
    <w:rsid w:val="00351280"/>
    <w:rsid w:val="00351ECC"/>
    <w:rsid w:val="00352F7C"/>
    <w:rsid w:val="00355EAD"/>
    <w:rsid w:val="00361AA0"/>
    <w:rsid w:val="00367746"/>
    <w:rsid w:val="00373A13"/>
    <w:rsid w:val="003753C4"/>
    <w:rsid w:val="00375D45"/>
    <w:rsid w:val="00376539"/>
    <w:rsid w:val="00380FE2"/>
    <w:rsid w:val="003849A4"/>
    <w:rsid w:val="003867D8"/>
    <w:rsid w:val="00387FB3"/>
    <w:rsid w:val="00391BC2"/>
    <w:rsid w:val="003A2979"/>
    <w:rsid w:val="003A426A"/>
    <w:rsid w:val="003A472B"/>
    <w:rsid w:val="003A494B"/>
    <w:rsid w:val="003B08E8"/>
    <w:rsid w:val="003B48C3"/>
    <w:rsid w:val="003C0A71"/>
    <w:rsid w:val="003C1FED"/>
    <w:rsid w:val="003C4A22"/>
    <w:rsid w:val="003D3397"/>
    <w:rsid w:val="003D4056"/>
    <w:rsid w:val="003D65FE"/>
    <w:rsid w:val="003E717C"/>
    <w:rsid w:val="004003B6"/>
    <w:rsid w:val="004029CC"/>
    <w:rsid w:val="00413756"/>
    <w:rsid w:val="00422E50"/>
    <w:rsid w:val="00425398"/>
    <w:rsid w:val="00431D9C"/>
    <w:rsid w:val="00435965"/>
    <w:rsid w:val="0044256D"/>
    <w:rsid w:val="00451F1E"/>
    <w:rsid w:val="00452269"/>
    <w:rsid w:val="0045330B"/>
    <w:rsid w:val="00463A16"/>
    <w:rsid w:val="00466818"/>
    <w:rsid w:val="00467187"/>
    <w:rsid w:val="00467E23"/>
    <w:rsid w:val="00483455"/>
    <w:rsid w:val="004840AF"/>
    <w:rsid w:val="004855A6"/>
    <w:rsid w:val="00490A82"/>
    <w:rsid w:val="004A3E3B"/>
    <w:rsid w:val="004B02E1"/>
    <w:rsid w:val="004B212D"/>
    <w:rsid w:val="004B4266"/>
    <w:rsid w:val="004C2DE8"/>
    <w:rsid w:val="004C3CFA"/>
    <w:rsid w:val="004D07BD"/>
    <w:rsid w:val="004D3D32"/>
    <w:rsid w:val="004D4AF2"/>
    <w:rsid w:val="004D6711"/>
    <w:rsid w:val="004E59D5"/>
    <w:rsid w:val="004F2107"/>
    <w:rsid w:val="005003A4"/>
    <w:rsid w:val="00501117"/>
    <w:rsid w:val="005027DF"/>
    <w:rsid w:val="005049DA"/>
    <w:rsid w:val="00513541"/>
    <w:rsid w:val="00514A78"/>
    <w:rsid w:val="005219C1"/>
    <w:rsid w:val="00524534"/>
    <w:rsid w:val="00535CB5"/>
    <w:rsid w:val="00537455"/>
    <w:rsid w:val="00537845"/>
    <w:rsid w:val="00541DAE"/>
    <w:rsid w:val="00547343"/>
    <w:rsid w:val="00550577"/>
    <w:rsid w:val="00551ACA"/>
    <w:rsid w:val="00553AA1"/>
    <w:rsid w:val="005578D7"/>
    <w:rsid w:val="00557942"/>
    <w:rsid w:val="00565D5D"/>
    <w:rsid w:val="00570FD3"/>
    <w:rsid w:val="00572B21"/>
    <w:rsid w:val="00573746"/>
    <w:rsid w:val="005741F7"/>
    <w:rsid w:val="00583016"/>
    <w:rsid w:val="00587C2B"/>
    <w:rsid w:val="00592FBE"/>
    <w:rsid w:val="00596E44"/>
    <w:rsid w:val="005A6662"/>
    <w:rsid w:val="005B2A91"/>
    <w:rsid w:val="005B3FD4"/>
    <w:rsid w:val="005B5D44"/>
    <w:rsid w:val="005C0804"/>
    <w:rsid w:val="005C2B81"/>
    <w:rsid w:val="005C407D"/>
    <w:rsid w:val="005C789D"/>
    <w:rsid w:val="005C7A44"/>
    <w:rsid w:val="005D2BC1"/>
    <w:rsid w:val="005D2FE8"/>
    <w:rsid w:val="005D479B"/>
    <w:rsid w:val="005E05B7"/>
    <w:rsid w:val="00600DD7"/>
    <w:rsid w:val="00601940"/>
    <w:rsid w:val="006072D7"/>
    <w:rsid w:val="006152C0"/>
    <w:rsid w:val="0061605E"/>
    <w:rsid w:val="0061691B"/>
    <w:rsid w:val="00621D13"/>
    <w:rsid w:val="006243B0"/>
    <w:rsid w:val="0063063F"/>
    <w:rsid w:val="0063618A"/>
    <w:rsid w:val="0063671F"/>
    <w:rsid w:val="0064140B"/>
    <w:rsid w:val="00645F55"/>
    <w:rsid w:val="0065092B"/>
    <w:rsid w:val="006532BE"/>
    <w:rsid w:val="00654BBE"/>
    <w:rsid w:val="00664B9A"/>
    <w:rsid w:val="00672AC2"/>
    <w:rsid w:val="00674341"/>
    <w:rsid w:val="00674F23"/>
    <w:rsid w:val="006753DF"/>
    <w:rsid w:val="00681B49"/>
    <w:rsid w:val="006853F0"/>
    <w:rsid w:val="0069072F"/>
    <w:rsid w:val="00695096"/>
    <w:rsid w:val="006A0D69"/>
    <w:rsid w:val="006B3592"/>
    <w:rsid w:val="006B4534"/>
    <w:rsid w:val="006B6B23"/>
    <w:rsid w:val="006B7D74"/>
    <w:rsid w:val="006D0278"/>
    <w:rsid w:val="006D0713"/>
    <w:rsid w:val="006D26C5"/>
    <w:rsid w:val="006F474C"/>
    <w:rsid w:val="007044D3"/>
    <w:rsid w:val="00706957"/>
    <w:rsid w:val="00711ADD"/>
    <w:rsid w:val="007138E8"/>
    <w:rsid w:val="007156BD"/>
    <w:rsid w:val="00715757"/>
    <w:rsid w:val="00722340"/>
    <w:rsid w:val="00723B31"/>
    <w:rsid w:val="0073668E"/>
    <w:rsid w:val="0074183E"/>
    <w:rsid w:val="00742CBC"/>
    <w:rsid w:val="00743928"/>
    <w:rsid w:val="00745164"/>
    <w:rsid w:val="00752222"/>
    <w:rsid w:val="00763239"/>
    <w:rsid w:val="0077035C"/>
    <w:rsid w:val="00770746"/>
    <w:rsid w:val="0077298B"/>
    <w:rsid w:val="00773B25"/>
    <w:rsid w:val="007814A4"/>
    <w:rsid w:val="007816FA"/>
    <w:rsid w:val="00793CA1"/>
    <w:rsid w:val="007A3936"/>
    <w:rsid w:val="007B36CF"/>
    <w:rsid w:val="007B5E00"/>
    <w:rsid w:val="007C31A0"/>
    <w:rsid w:val="007C4111"/>
    <w:rsid w:val="007C6B9B"/>
    <w:rsid w:val="007D4E8E"/>
    <w:rsid w:val="007E3DCA"/>
    <w:rsid w:val="007E4FB2"/>
    <w:rsid w:val="007E7B94"/>
    <w:rsid w:val="007F5A37"/>
    <w:rsid w:val="007F6F8A"/>
    <w:rsid w:val="0080724B"/>
    <w:rsid w:val="008236DB"/>
    <w:rsid w:val="00823E32"/>
    <w:rsid w:val="0082573A"/>
    <w:rsid w:val="008279F0"/>
    <w:rsid w:val="0083073B"/>
    <w:rsid w:val="00830D48"/>
    <w:rsid w:val="00833E09"/>
    <w:rsid w:val="008373BC"/>
    <w:rsid w:val="00843264"/>
    <w:rsid w:val="00852E99"/>
    <w:rsid w:val="00853C90"/>
    <w:rsid w:val="008557A3"/>
    <w:rsid w:val="008603B6"/>
    <w:rsid w:val="0086210C"/>
    <w:rsid w:val="0087103C"/>
    <w:rsid w:val="00874A45"/>
    <w:rsid w:val="00874BB0"/>
    <w:rsid w:val="00876F19"/>
    <w:rsid w:val="008812DA"/>
    <w:rsid w:val="00881F23"/>
    <w:rsid w:val="00882A1C"/>
    <w:rsid w:val="00884B19"/>
    <w:rsid w:val="00897F44"/>
    <w:rsid w:val="008A3DB3"/>
    <w:rsid w:val="008B50F5"/>
    <w:rsid w:val="008B5FE6"/>
    <w:rsid w:val="008B6068"/>
    <w:rsid w:val="008C2C10"/>
    <w:rsid w:val="008C5AC7"/>
    <w:rsid w:val="008D7A24"/>
    <w:rsid w:val="008E1D74"/>
    <w:rsid w:val="008E53F0"/>
    <w:rsid w:val="008F7D1B"/>
    <w:rsid w:val="00906D74"/>
    <w:rsid w:val="00922793"/>
    <w:rsid w:val="00923D69"/>
    <w:rsid w:val="00931164"/>
    <w:rsid w:val="00935DD8"/>
    <w:rsid w:val="00937192"/>
    <w:rsid w:val="009375C9"/>
    <w:rsid w:val="0095426F"/>
    <w:rsid w:val="00955E71"/>
    <w:rsid w:val="00960D48"/>
    <w:rsid w:val="00971B03"/>
    <w:rsid w:val="00971B33"/>
    <w:rsid w:val="00972A3D"/>
    <w:rsid w:val="00976D68"/>
    <w:rsid w:val="0098699E"/>
    <w:rsid w:val="009A396B"/>
    <w:rsid w:val="009B0AE6"/>
    <w:rsid w:val="009B47AB"/>
    <w:rsid w:val="009B54C4"/>
    <w:rsid w:val="009C697A"/>
    <w:rsid w:val="009D0DE3"/>
    <w:rsid w:val="009D1600"/>
    <w:rsid w:val="009D25A9"/>
    <w:rsid w:val="009D47D1"/>
    <w:rsid w:val="009D67EE"/>
    <w:rsid w:val="009E52D9"/>
    <w:rsid w:val="00A0111D"/>
    <w:rsid w:val="00A018E8"/>
    <w:rsid w:val="00A03BB5"/>
    <w:rsid w:val="00A04770"/>
    <w:rsid w:val="00A06421"/>
    <w:rsid w:val="00A16A25"/>
    <w:rsid w:val="00A30066"/>
    <w:rsid w:val="00A32AC9"/>
    <w:rsid w:val="00A35A47"/>
    <w:rsid w:val="00A411C0"/>
    <w:rsid w:val="00A43192"/>
    <w:rsid w:val="00A45CD4"/>
    <w:rsid w:val="00A51285"/>
    <w:rsid w:val="00A555F3"/>
    <w:rsid w:val="00A56BDE"/>
    <w:rsid w:val="00A65B45"/>
    <w:rsid w:val="00A66437"/>
    <w:rsid w:val="00A67390"/>
    <w:rsid w:val="00A703D2"/>
    <w:rsid w:val="00A7625F"/>
    <w:rsid w:val="00A9080C"/>
    <w:rsid w:val="00A92773"/>
    <w:rsid w:val="00A93B5B"/>
    <w:rsid w:val="00A96B59"/>
    <w:rsid w:val="00AA609A"/>
    <w:rsid w:val="00AB4304"/>
    <w:rsid w:val="00AB5D61"/>
    <w:rsid w:val="00AB7D7C"/>
    <w:rsid w:val="00AC2FEB"/>
    <w:rsid w:val="00AC425C"/>
    <w:rsid w:val="00AE0E08"/>
    <w:rsid w:val="00AE2097"/>
    <w:rsid w:val="00AE64B5"/>
    <w:rsid w:val="00AF1206"/>
    <w:rsid w:val="00AF5EE3"/>
    <w:rsid w:val="00AF7E54"/>
    <w:rsid w:val="00B073A4"/>
    <w:rsid w:val="00B21692"/>
    <w:rsid w:val="00B333BA"/>
    <w:rsid w:val="00B33669"/>
    <w:rsid w:val="00B36274"/>
    <w:rsid w:val="00B42FC0"/>
    <w:rsid w:val="00B430A1"/>
    <w:rsid w:val="00B45E8E"/>
    <w:rsid w:val="00B50975"/>
    <w:rsid w:val="00B52E9D"/>
    <w:rsid w:val="00B5687C"/>
    <w:rsid w:val="00B57CBC"/>
    <w:rsid w:val="00B6623C"/>
    <w:rsid w:val="00B67E6D"/>
    <w:rsid w:val="00B72ABA"/>
    <w:rsid w:val="00B75D5E"/>
    <w:rsid w:val="00B77D4E"/>
    <w:rsid w:val="00B8154B"/>
    <w:rsid w:val="00B90119"/>
    <w:rsid w:val="00BA09EB"/>
    <w:rsid w:val="00BB3748"/>
    <w:rsid w:val="00BE1B03"/>
    <w:rsid w:val="00BE35BD"/>
    <w:rsid w:val="00BF255D"/>
    <w:rsid w:val="00BF348D"/>
    <w:rsid w:val="00BF73D7"/>
    <w:rsid w:val="00C02461"/>
    <w:rsid w:val="00C06DCE"/>
    <w:rsid w:val="00C10047"/>
    <w:rsid w:val="00C169A7"/>
    <w:rsid w:val="00C27116"/>
    <w:rsid w:val="00C278FC"/>
    <w:rsid w:val="00C334C1"/>
    <w:rsid w:val="00C4000D"/>
    <w:rsid w:val="00C52EDD"/>
    <w:rsid w:val="00C54C59"/>
    <w:rsid w:val="00C5512D"/>
    <w:rsid w:val="00C55725"/>
    <w:rsid w:val="00C57D49"/>
    <w:rsid w:val="00C8470E"/>
    <w:rsid w:val="00C968DB"/>
    <w:rsid w:val="00CA159F"/>
    <w:rsid w:val="00CA4472"/>
    <w:rsid w:val="00CA68D7"/>
    <w:rsid w:val="00CB1506"/>
    <w:rsid w:val="00CC7CF8"/>
    <w:rsid w:val="00CD3B72"/>
    <w:rsid w:val="00CD6B4E"/>
    <w:rsid w:val="00CE1837"/>
    <w:rsid w:val="00CE2456"/>
    <w:rsid w:val="00D063AA"/>
    <w:rsid w:val="00D1547F"/>
    <w:rsid w:val="00D2116E"/>
    <w:rsid w:val="00D223F0"/>
    <w:rsid w:val="00D30D8F"/>
    <w:rsid w:val="00D31145"/>
    <w:rsid w:val="00D325E9"/>
    <w:rsid w:val="00D40B2B"/>
    <w:rsid w:val="00D4178A"/>
    <w:rsid w:val="00D46574"/>
    <w:rsid w:val="00D56F54"/>
    <w:rsid w:val="00D61571"/>
    <w:rsid w:val="00D64CF9"/>
    <w:rsid w:val="00D6620D"/>
    <w:rsid w:val="00D67450"/>
    <w:rsid w:val="00D71C8D"/>
    <w:rsid w:val="00D72B4A"/>
    <w:rsid w:val="00D730B4"/>
    <w:rsid w:val="00D81E3F"/>
    <w:rsid w:val="00D83E9A"/>
    <w:rsid w:val="00D84988"/>
    <w:rsid w:val="00D944DC"/>
    <w:rsid w:val="00D97BB8"/>
    <w:rsid w:val="00DA0DD0"/>
    <w:rsid w:val="00DA1E14"/>
    <w:rsid w:val="00DA20BA"/>
    <w:rsid w:val="00DA3378"/>
    <w:rsid w:val="00DA5BC5"/>
    <w:rsid w:val="00DB0DBD"/>
    <w:rsid w:val="00DC605E"/>
    <w:rsid w:val="00DD11E1"/>
    <w:rsid w:val="00DD1618"/>
    <w:rsid w:val="00DD7CD2"/>
    <w:rsid w:val="00E079FB"/>
    <w:rsid w:val="00E1086B"/>
    <w:rsid w:val="00E21B6B"/>
    <w:rsid w:val="00E239A6"/>
    <w:rsid w:val="00E26EB5"/>
    <w:rsid w:val="00E33A7D"/>
    <w:rsid w:val="00E34FCC"/>
    <w:rsid w:val="00E3578E"/>
    <w:rsid w:val="00E373B0"/>
    <w:rsid w:val="00E43671"/>
    <w:rsid w:val="00E44432"/>
    <w:rsid w:val="00E510CD"/>
    <w:rsid w:val="00E570CC"/>
    <w:rsid w:val="00E6550F"/>
    <w:rsid w:val="00E65F65"/>
    <w:rsid w:val="00E663AC"/>
    <w:rsid w:val="00E67D5A"/>
    <w:rsid w:val="00E843BC"/>
    <w:rsid w:val="00E90D94"/>
    <w:rsid w:val="00E90EA1"/>
    <w:rsid w:val="00E911E9"/>
    <w:rsid w:val="00E92B95"/>
    <w:rsid w:val="00E9392B"/>
    <w:rsid w:val="00E93D51"/>
    <w:rsid w:val="00EA0EF4"/>
    <w:rsid w:val="00EA2B08"/>
    <w:rsid w:val="00EA2D3D"/>
    <w:rsid w:val="00EA4570"/>
    <w:rsid w:val="00EA5D7B"/>
    <w:rsid w:val="00EB1FF3"/>
    <w:rsid w:val="00EB3016"/>
    <w:rsid w:val="00EB66DA"/>
    <w:rsid w:val="00EC66E5"/>
    <w:rsid w:val="00EC7B40"/>
    <w:rsid w:val="00ED275A"/>
    <w:rsid w:val="00ED6445"/>
    <w:rsid w:val="00EE120D"/>
    <w:rsid w:val="00EE4EA1"/>
    <w:rsid w:val="00EF08E9"/>
    <w:rsid w:val="00EF70B9"/>
    <w:rsid w:val="00F16450"/>
    <w:rsid w:val="00F23F62"/>
    <w:rsid w:val="00F24D3C"/>
    <w:rsid w:val="00F260DE"/>
    <w:rsid w:val="00F26E4E"/>
    <w:rsid w:val="00F27952"/>
    <w:rsid w:val="00F33F34"/>
    <w:rsid w:val="00F34F11"/>
    <w:rsid w:val="00F41946"/>
    <w:rsid w:val="00F628D9"/>
    <w:rsid w:val="00F65CE7"/>
    <w:rsid w:val="00F6664D"/>
    <w:rsid w:val="00F66A8F"/>
    <w:rsid w:val="00F72A5B"/>
    <w:rsid w:val="00F75836"/>
    <w:rsid w:val="00F83FD7"/>
    <w:rsid w:val="00F86B88"/>
    <w:rsid w:val="00F87114"/>
    <w:rsid w:val="00F965FF"/>
    <w:rsid w:val="00FA18F7"/>
    <w:rsid w:val="00FC1C78"/>
    <w:rsid w:val="00FC4584"/>
    <w:rsid w:val="00FC5E2B"/>
    <w:rsid w:val="00FC6254"/>
    <w:rsid w:val="00FD3700"/>
    <w:rsid w:val="00FD6256"/>
    <w:rsid w:val="00FD78D8"/>
    <w:rsid w:val="00FE5DDB"/>
    <w:rsid w:val="00FF3277"/>
    <w:rsid w:val="00FF4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FC430"/>
  <w15:docId w15:val="{2A592183-5340-45EB-936C-3EAB33DD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5512D"/>
    <w:rPr>
      <w:b/>
      <w:bCs/>
    </w:rPr>
  </w:style>
  <w:style w:type="paragraph" w:styleId="ListParagraph">
    <w:name w:val="List Paragraph"/>
    <w:basedOn w:val="Normal"/>
    <w:uiPriority w:val="34"/>
    <w:qFormat/>
    <w:rsid w:val="0083073B"/>
    <w:pPr>
      <w:ind w:left="720"/>
      <w:contextualSpacing/>
    </w:pPr>
  </w:style>
  <w:style w:type="paragraph" w:customStyle="1" w:styleId="CharChar1CharCharChar">
    <w:name w:val="Char Char1 Char Char Char"/>
    <w:basedOn w:val="Normal"/>
    <w:rsid w:val="002A0F3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0">
    <w:name w:val="Char Char1 Char Char Char"/>
    <w:basedOn w:val="Normal"/>
    <w:rsid w:val="00B42FC0"/>
    <w:pPr>
      <w:tabs>
        <w:tab w:val="left" w:pos="709"/>
      </w:tabs>
      <w:spacing w:after="0" w:line="240" w:lineRule="auto"/>
    </w:pPr>
    <w:rPr>
      <w:rFonts w:ascii="Tahoma" w:eastAsia="Times New Roman" w:hAnsi="Tahoma" w:cs="Times New Roman"/>
      <w:sz w:val="24"/>
      <w:szCs w:val="24"/>
      <w:lang w:val="pl-PL" w:eastAsia="pl-PL"/>
    </w:rPr>
  </w:style>
  <w:style w:type="paragraph" w:customStyle="1" w:styleId="EFSABodytext">
    <w:name w:val="EFSA_Body text"/>
    <w:basedOn w:val="Normal"/>
    <w:link w:val="EFSABodytextCharChar"/>
    <w:rsid w:val="00B42FC0"/>
    <w:pPr>
      <w:spacing w:after="240" w:line="240" w:lineRule="auto"/>
      <w:jc w:val="both"/>
    </w:pPr>
    <w:rPr>
      <w:rFonts w:ascii="Times New Roman" w:eastAsia="Times New Roman" w:hAnsi="Times New Roman" w:cs="Times New Roman"/>
      <w:lang w:val="x-none"/>
    </w:rPr>
  </w:style>
  <w:style w:type="character" w:customStyle="1" w:styleId="EFSABodytextCharChar">
    <w:name w:val="EFSA_Body text Char Char"/>
    <w:basedOn w:val="DefaultParagraphFont"/>
    <w:link w:val="EFSABodytext"/>
    <w:rsid w:val="00B42FC0"/>
    <w:rPr>
      <w:rFonts w:ascii="Times New Roman" w:eastAsia="Times New Roman" w:hAnsi="Times New Roman" w:cs="Times New Roman"/>
      <w:lang w:val="x-none"/>
    </w:rPr>
  </w:style>
  <w:style w:type="paragraph" w:customStyle="1" w:styleId="EFSATableFootnote">
    <w:name w:val="EFSA_Table Footnote"/>
    <w:basedOn w:val="EFSABodytext"/>
    <w:link w:val="EFSATableFootnoteCharChar"/>
    <w:rsid w:val="00B42FC0"/>
    <w:pPr>
      <w:tabs>
        <w:tab w:val="left" w:pos="360"/>
      </w:tabs>
      <w:autoSpaceDE w:val="0"/>
      <w:autoSpaceDN w:val="0"/>
      <w:adjustRightInd w:val="0"/>
      <w:spacing w:after="0"/>
      <w:ind w:left="360" w:hanging="360"/>
    </w:pPr>
    <w:rPr>
      <w:rFonts w:cs="Arial"/>
      <w:sz w:val="18"/>
      <w:szCs w:val="18"/>
      <w:lang w:val="en-GB"/>
    </w:rPr>
  </w:style>
  <w:style w:type="character" w:customStyle="1" w:styleId="EFSATableFootnoteCharChar">
    <w:name w:val="EFSA_Table Footnote Char Char"/>
    <w:basedOn w:val="DefaultParagraphFont"/>
    <w:link w:val="EFSATableFootnote"/>
    <w:rsid w:val="00B42FC0"/>
    <w:rPr>
      <w:rFonts w:ascii="Times New Roman" w:eastAsia="Times New Roman" w:hAnsi="Times New Roman" w:cs="Arial"/>
      <w:sz w:val="18"/>
      <w:szCs w:val="18"/>
    </w:rPr>
  </w:style>
  <w:style w:type="paragraph" w:styleId="Caption">
    <w:name w:val="caption"/>
    <w:basedOn w:val="Normal"/>
    <w:next w:val="Normal"/>
    <w:qFormat/>
    <w:rsid w:val="00B42FC0"/>
    <w:pPr>
      <w:spacing w:line="240" w:lineRule="auto"/>
      <w:jc w:val="both"/>
    </w:pPr>
    <w:rPr>
      <w:rFonts w:ascii="Times New Roman" w:eastAsia="Times New Roman" w:hAnsi="Times New Roman" w:cs="Times New Roman"/>
      <w:b/>
      <w:bCs/>
      <w:color w:val="4F81BD"/>
      <w:sz w:val="18"/>
      <w:szCs w:val="18"/>
    </w:rPr>
  </w:style>
  <w:style w:type="paragraph" w:styleId="BalloonText">
    <w:name w:val="Balloon Text"/>
    <w:basedOn w:val="Normal"/>
    <w:link w:val="BalloonTextChar"/>
    <w:uiPriority w:val="99"/>
    <w:semiHidden/>
    <w:unhideWhenUsed/>
    <w:rsid w:val="00B42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FC0"/>
    <w:rPr>
      <w:rFonts w:ascii="Tahoma" w:hAnsi="Tahoma" w:cs="Tahoma"/>
      <w:sz w:val="16"/>
      <w:szCs w:val="16"/>
    </w:rPr>
  </w:style>
  <w:style w:type="paragraph" w:styleId="Header">
    <w:name w:val="header"/>
    <w:basedOn w:val="Normal"/>
    <w:link w:val="HeaderChar"/>
    <w:uiPriority w:val="99"/>
    <w:unhideWhenUsed/>
    <w:rsid w:val="00A67390"/>
    <w:pPr>
      <w:tabs>
        <w:tab w:val="center" w:pos="4703"/>
        <w:tab w:val="right" w:pos="9406"/>
      </w:tabs>
      <w:spacing w:after="0" w:line="240" w:lineRule="auto"/>
    </w:pPr>
  </w:style>
  <w:style w:type="character" w:customStyle="1" w:styleId="HeaderChar">
    <w:name w:val="Header Char"/>
    <w:basedOn w:val="DefaultParagraphFont"/>
    <w:link w:val="Header"/>
    <w:uiPriority w:val="99"/>
    <w:rsid w:val="00A67390"/>
  </w:style>
  <w:style w:type="paragraph" w:styleId="Footer">
    <w:name w:val="footer"/>
    <w:basedOn w:val="Normal"/>
    <w:link w:val="FooterChar"/>
    <w:uiPriority w:val="99"/>
    <w:unhideWhenUsed/>
    <w:rsid w:val="00A67390"/>
    <w:pPr>
      <w:tabs>
        <w:tab w:val="center" w:pos="4703"/>
        <w:tab w:val="right" w:pos="9406"/>
      </w:tabs>
      <w:spacing w:after="0" w:line="240" w:lineRule="auto"/>
    </w:pPr>
  </w:style>
  <w:style w:type="character" w:customStyle="1" w:styleId="FooterChar">
    <w:name w:val="Footer Char"/>
    <w:basedOn w:val="DefaultParagraphFont"/>
    <w:link w:val="Footer"/>
    <w:uiPriority w:val="99"/>
    <w:rsid w:val="00A67390"/>
  </w:style>
  <w:style w:type="character" w:styleId="Hyperlink">
    <w:name w:val="Hyperlink"/>
    <w:uiPriority w:val="99"/>
    <w:rsid w:val="00255735"/>
    <w:rPr>
      <w:color w:val="0000FF"/>
      <w:u w:val="single"/>
    </w:rPr>
  </w:style>
  <w:style w:type="paragraph" w:customStyle="1" w:styleId="CharChar1CharCharChar1">
    <w:name w:val="Char Char1 Char Char Char"/>
    <w:basedOn w:val="Normal"/>
    <w:rsid w:val="00583016"/>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04379">
      <w:bodyDiv w:val="1"/>
      <w:marLeft w:val="0"/>
      <w:marRight w:val="0"/>
      <w:marTop w:val="0"/>
      <w:marBottom w:val="0"/>
      <w:divBdr>
        <w:top w:val="none" w:sz="0" w:space="0" w:color="auto"/>
        <w:left w:val="none" w:sz="0" w:space="0" w:color="auto"/>
        <w:bottom w:val="none" w:sz="0" w:space="0" w:color="auto"/>
        <w:right w:val="none" w:sz="0" w:space="0" w:color="auto"/>
      </w:divBdr>
      <w:divsChild>
        <w:div w:id="773331788">
          <w:marLeft w:val="0"/>
          <w:marRight w:val="0"/>
          <w:marTop w:val="0"/>
          <w:marBottom w:val="0"/>
          <w:divBdr>
            <w:top w:val="none" w:sz="0" w:space="0" w:color="auto"/>
            <w:left w:val="none" w:sz="0" w:space="0" w:color="auto"/>
            <w:bottom w:val="none" w:sz="0" w:space="0" w:color="auto"/>
            <w:right w:val="none" w:sz="0" w:space="0" w:color="auto"/>
          </w:divBdr>
        </w:div>
        <w:div w:id="952859851">
          <w:marLeft w:val="0"/>
          <w:marRight w:val="0"/>
          <w:marTop w:val="0"/>
          <w:marBottom w:val="0"/>
          <w:divBdr>
            <w:top w:val="none" w:sz="0" w:space="0" w:color="auto"/>
            <w:left w:val="none" w:sz="0" w:space="0" w:color="auto"/>
            <w:bottom w:val="none" w:sz="0" w:space="0" w:color="auto"/>
            <w:right w:val="none" w:sz="0" w:space="0" w:color="auto"/>
          </w:divBdr>
        </w:div>
        <w:div w:id="817460015">
          <w:marLeft w:val="0"/>
          <w:marRight w:val="0"/>
          <w:marTop w:val="0"/>
          <w:marBottom w:val="0"/>
          <w:divBdr>
            <w:top w:val="none" w:sz="0" w:space="0" w:color="auto"/>
            <w:left w:val="none" w:sz="0" w:space="0" w:color="auto"/>
            <w:bottom w:val="none" w:sz="0" w:space="0" w:color="auto"/>
            <w:right w:val="none" w:sz="0" w:space="0" w:color="auto"/>
          </w:divBdr>
        </w:div>
        <w:div w:id="102771695">
          <w:marLeft w:val="0"/>
          <w:marRight w:val="0"/>
          <w:marTop w:val="0"/>
          <w:marBottom w:val="0"/>
          <w:divBdr>
            <w:top w:val="none" w:sz="0" w:space="0" w:color="auto"/>
            <w:left w:val="none" w:sz="0" w:space="0" w:color="auto"/>
            <w:bottom w:val="none" w:sz="0" w:space="0" w:color="auto"/>
            <w:right w:val="none" w:sz="0" w:space="0" w:color="auto"/>
          </w:divBdr>
        </w:div>
        <w:div w:id="389691795">
          <w:marLeft w:val="0"/>
          <w:marRight w:val="0"/>
          <w:marTop w:val="0"/>
          <w:marBottom w:val="0"/>
          <w:divBdr>
            <w:top w:val="none" w:sz="0" w:space="0" w:color="auto"/>
            <w:left w:val="none" w:sz="0" w:space="0" w:color="auto"/>
            <w:bottom w:val="none" w:sz="0" w:space="0" w:color="auto"/>
            <w:right w:val="none" w:sz="0" w:space="0" w:color="auto"/>
          </w:divBdr>
        </w:div>
        <w:div w:id="1345206657">
          <w:marLeft w:val="0"/>
          <w:marRight w:val="0"/>
          <w:marTop w:val="0"/>
          <w:marBottom w:val="0"/>
          <w:divBdr>
            <w:top w:val="none" w:sz="0" w:space="0" w:color="auto"/>
            <w:left w:val="none" w:sz="0" w:space="0" w:color="auto"/>
            <w:bottom w:val="none" w:sz="0" w:space="0" w:color="auto"/>
            <w:right w:val="none" w:sz="0" w:space="0" w:color="auto"/>
          </w:divBdr>
        </w:div>
        <w:div w:id="563443404">
          <w:marLeft w:val="0"/>
          <w:marRight w:val="0"/>
          <w:marTop w:val="0"/>
          <w:marBottom w:val="0"/>
          <w:divBdr>
            <w:top w:val="none" w:sz="0" w:space="0" w:color="auto"/>
            <w:left w:val="none" w:sz="0" w:space="0" w:color="auto"/>
            <w:bottom w:val="none" w:sz="0" w:space="0" w:color="auto"/>
            <w:right w:val="none" w:sz="0" w:space="0" w:color="auto"/>
          </w:divBdr>
        </w:div>
        <w:div w:id="530995369">
          <w:marLeft w:val="0"/>
          <w:marRight w:val="0"/>
          <w:marTop w:val="0"/>
          <w:marBottom w:val="0"/>
          <w:divBdr>
            <w:top w:val="none" w:sz="0" w:space="0" w:color="auto"/>
            <w:left w:val="none" w:sz="0" w:space="0" w:color="auto"/>
            <w:bottom w:val="none" w:sz="0" w:space="0" w:color="auto"/>
            <w:right w:val="none" w:sz="0" w:space="0" w:color="auto"/>
          </w:divBdr>
        </w:div>
        <w:div w:id="2014061711">
          <w:marLeft w:val="0"/>
          <w:marRight w:val="0"/>
          <w:marTop w:val="0"/>
          <w:marBottom w:val="0"/>
          <w:divBdr>
            <w:top w:val="none" w:sz="0" w:space="0" w:color="auto"/>
            <w:left w:val="none" w:sz="0" w:space="0" w:color="auto"/>
            <w:bottom w:val="none" w:sz="0" w:space="0" w:color="auto"/>
            <w:right w:val="none" w:sz="0" w:space="0" w:color="auto"/>
          </w:divBdr>
        </w:div>
        <w:div w:id="635569881">
          <w:marLeft w:val="0"/>
          <w:marRight w:val="0"/>
          <w:marTop w:val="0"/>
          <w:marBottom w:val="0"/>
          <w:divBdr>
            <w:top w:val="none" w:sz="0" w:space="0" w:color="auto"/>
            <w:left w:val="none" w:sz="0" w:space="0" w:color="auto"/>
            <w:bottom w:val="none" w:sz="0" w:space="0" w:color="auto"/>
            <w:right w:val="none" w:sz="0" w:space="0" w:color="auto"/>
          </w:divBdr>
        </w:div>
        <w:div w:id="1086879445">
          <w:marLeft w:val="0"/>
          <w:marRight w:val="0"/>
          <w:marTop w:val="0"/>
          <w:marBottom w:val="0"/>
          <w:divBdr>
            <w:top w:val="none" w:sz="0" w:space="0" w:color="auto"/>
            <w:left w:val="none" w:sz="0" w:space="0" w:color="auto"/>
            <w:bottom w:val="none" w:sz="0" w:space="0" w:color="auto"/>
            <w:right w:val="none" w:sz="0" w:space="0" w:color="auto"/>
          </w:divBdr>
        </w:div>
        <w:div w:id="1698309499">
          <w:marLeft w:val="0"/>
          <w:marRight w:val="0"/>
          <w:marTop w:val="0"/>
          <w:marBottom w:val="0"/>
          <w:divBdr>
            <w:top w:val="none" w:sz="0" w:space="0" w:color="auto"/>
            <w:left w:val="none" w:sz="0" w:space="0" w:color="auto"/>
            <w:bottom w:val="none" w:sz="0" w:space="0" w:color="auto"/>
            <w:right w:val="none" w:sz="0" w:space="0" w:color="auto"/>
          </w:divBdr>
        </w:div>
        <w:div w:id="1701541139">
          <w:marLeft w:val="0"/>
          <w:marRight w:val="0"/>
          <w:marTop w:val="0"/>
          <w:marBottom w:val="0"/>
          <w:divBdr>
            <w:top w:val="none" w:sz="0" w:space="0" w:color="auto"/>
            <w:left w:val="none" w:sz="0" w:space="0" w:color="auto"/>
            <w:bottom w:val="none" w:sz="0" w:space="0" w:color="auto"/>
            <w:right w:val="none" w:sz="0" w:space="0" w:color="auto"/>
          </w:divBdr>
        </w:div>
        <w:div w:id="328022296">
          <w:marLeft w:val="0"/>
          <w:marRight w:val="0"/>
          <w:marTop w:val="0"/>
          <w:marBottom w:val="0"/>
          <w:divBdr>
            <w:top w:val="none" w:sz="0" w:space="0" w:color="auto"/>
            <w:left w:val="none" w:sz="0" w:space="0" w:color="auto"/>
            <w:bottom w:val="none" w:sz="0" w:space="0" w:color="auto"/>
            <w:right w:val="none" w:sz="0" w:space="0" w:color="auto"/>
          </w:divBdr>
        </w:div>
        <w:div w:id="1458722481">
          <w:marLeft w:val="0"/>
          <w:marRight w:val="0"/>
          <w:marTop w:val="0"/>
          <w:marBottom w:val="0"/>
          <w:divBdr>
            <w:top w:val="none" w:sz="0" w:space="0" w:color="auto"/>
            <w:left w:val="none" w:sz="0" w:space="0" w:color="auto"/>
            <w:bottom w:val="none" w:sz="0" w:space="0" w:color="auto"/>
            <w:right w:val="none" w:sz="0" w:space="0" w:color="auto"/>
          </w:divBdr>
        </w:div>
        <w:div w:id="1507865914">
          <w:marLeft w:val="0"/>
          <w:marRight w:val="0"/>
          <w:marTop w:val="0"/>
          <w:marBottom w:val="0"/>
          <w:divBdr>
            <w:top w:val="none" w:sz="0" w:space="0" w:color="auto"/>
            <w:left w:val="none" w:sz="0" w:space="0" w:color="auto"/>
            <w:bottom w:val="none" w:sz="0" w:space="0" w:color="auto"/>
            <w:right w:val="none" w:sz="0" w:space="0" w:color="auto"/>
          </w:divBdr>
        </w:div>
        <w:div w:id="221908017">
          <w:marLeft w:val="0"/>
          <w:marRight w:val="0"/>
          <w:marTop w:val="0"/>
          <w:marBottom w:val="0"/>
          <w:divBdr>
            <w:top w:val="none" w:sz="0" w:space="0" w:color="auto"/>
            <w:left w:val="none" w:sz="0" w:space="0" w:color="auto"/>
            <w:bottom w:val="none" w:sz="0" w:space="0" w:color="auto"/>
            <w:right w:val="none" w:sz="0" w:space="0" w:color="auto"/>
          </w:divBdr>
        </w:div>
        <w:div w:id="883978681">
          <w:marLeft w:val="0"/>
          <w:marRight w:val="0"/>
          <w:marTop w:val="0"/>
          <w:marBottom w:val="0"/>
          <w:divBdr>
            <w:top w:val="none" w:sz="0" w:space="0" w:color="auto"/>
            <w:left w:val="none" w:sz="0" w:space="0" w:color="auto"/>
            <w:bottom w:val="none" w:sz="0" w:space="0" w:color="auto"/>
            <w:right w:val="none" w:sz="0" w:space="0" w:color="auto"/>
          </w:divBdr>
        </w:div>
        <w:div w:id="38675009">
          <w:marLeft w:val="0"/>
          <w:marRight w:val="0"/>
          <w:marTop w:val="0"/>
          <w:marBottom w:val="0"/>
          <w:divBdr>
            <w:top w:val="none" w:sz="0" w:space="0" w:color="auto"/>
            <w:left w:val="none" w:sz="0" w:space="0" w:color="auto"/>
            <w:bottom w:val="none" w:sz="0" w:space="0" w:color="auto"/>
            <w:right w:val="none" w:sz="0" w:space="0" w:color="auto"/>
          </w:divBdr>
        </w:div>
        <w:div w:id="540702988">
          <w:marLeft w:val="0"/>
          <w:marRight w:val="0"/>
          <w:marTop w:val="0"/>
          <w:marBottom w:val="0"/>
          <w:divBdr>
            <w:top w:val="none" w:sz="0" w:space="0" w:color="auto"/>
            <w:left w:val="none" w:sz="0" w:space="0" w:color="auto"/>
            <w:bottom w:val="none" w:sz="0" w:space="0" w:color="auto"/>
            <w:right w:val="none" w:sz="0" w:space="0" w:color="auto"/>
          </w:divBdr>
        </w:div>
        <w:div w:id="1836139966">
          <w:marLeft w:val="0"/>
          <w:marRight w:val="0"/>
          <w:marTop w:val="0"/>
          <w:marBottom w:val="0"/>
          <w:divBdr>
            <w:top w:val="none" w:sz="0" w:space="0" w:color="auto"/>
            <w:left w:val="none" w:sz="0" w:space="0" w:color="auto"/>
            <w:bottom w:val="none" w:sz="0" w:space="0" w:color="auto"/>
            <w:right w:val="none" w:sz="0" w:space="0" w:color="auto"/>
          </w:divBdr>
        </w:div>
        <w:div w:id="760375458">
          <w:marLeft w:val="0"/>
          <w:marRight w:val="0"/>
          <w:marTop w:val="0"/>
          <w:marBottom w:val="0"/>
          <w:divBdr>
            <w:top w:val="none" w:sz="0" w:space="0" w:color="auto"/>
            <w:left w:val="none" w:sz="0" w:space="0" w:color="auto"/>
            <w:bottom w:val="none" w:sz="0" w:space="0" w:color="auto"/>
            <w:right w:val="none" w:sz="0" w:space="0" w:color="auto"/>
          </w:divBdr>
        </w:div>
        <w:div w:id="1096444571">
          <w:marLeft w:val="0"/>
          <w:marRight w:val="0"/>
          <w:marTop w:val="0"/>
          <w:marBottom w:val="0"/>
          <w:divBdr>
            <w:top w:val="none" w:sz="0" w:space="0" w:color="auto"/>
            <w:left w:val="none" w:sz="0" w:space="0" w:color="auto"/>
            <w:bottom w:val="none" w:sz="0" w:space="0" w:color="auto"/>
            <w:right w:val="none" w:sz="0" w:space="0" w:color="auto"/>
          </w:divBdr>
        </w:div>
        <w:div w:id="1652128768">
          <w:marLeft w:val="0"/>
          <w:marRight w:val="0"/>
          <w:marTop w:val="0"/>
          <w:marBottom w:val="0"/>
          <w:divBdr>
            <w:top w:val="none" w:sz="0" w:space="0" w:color="auto"/>
            <w:left w:val="none" w:sz="0" w:space="0" w:color="auto"/>
            <w:bottom w:val="none" w:sz="0" w:space="0" w:color="auto"/>
            <w:right w:val="none" w:sz="0" w:space="0" w:color="auto"/>
          </w:divBdr>
        </w:div>
        <w:div w:id="971640732">
          <w:marLeft w:val="0"/>
          <w:marRight w:val="0"/>
          <w:marTop w:val="0"/>
          <w:marBottom w:val="0"/>
          <w:divBdr>
            <w:top w:val="none" w:sz="0" w:space="0" w:color="auto"/>
            <w:left w:val="none" w:sz="0" w:space="0" w:color="auto"/>
            <w:bottom w:val="none" w:sz="0" w:space="0" w:color="auto"/>
            <w:right w:val="none" w:sz="0" w:space="0" w:color="auto"/>
          </w:divBdr>
        </w:div>
        <w:div w:id="1495531815">
          <w:marLeft w:val="0"/>
          <w:marRight w:val="0"/>
          <w:marTop w:val="0"/>
          <w:marBottom w:val="0"/>
          <w:divBdr>
            <w:top w:val="none" w:sz="0" w:space="0" w:color="auto"/>
            <w:left w:val="none" w:sz="0" w:space="0" w:color="auto"/>
            <w:bottom w:val="none" w:sz="0" w:space="0" w:color="auto"/>
            <w:right w:val="none" w:sz="0" w:space="0" w:color="auto"/>
          </w:divBdr>
        </w:div>
        <w:div w:id="1108549409">
          <w:marLeft w:val="0"/>
          <w:marRight w:val="0"/>
          <w:marTop w:val="0"/>
          <w:marBottom w:val="0"/>
          <w:divBdr>
            <w:top w:val="none" w:sz="0" w:space="0" w:color="auto"/>
            <w:left w:val="none" w:sz="0" w:space="0" w:color="auto"/>
            <w:bottom w:val="none" w:sz="0" w:space="0" w:color="auto"/>
            <w:right w:val="none" w:sz="0" w:space="0" w:color="auto"/>
          </w:divBdr>
        </w:div>
        <w:div w:id="1249118602">
          <w:marLeft w:val="0"/>
          <w:marRight w:val="0"/>
          <w:marTop w:val="0"/>
          <w:marBottom w:val="0"/>
          <w:divBdr>
            <w:top w:val="none" w:sz="0" w:space="0" w:color="auto"/>
            <w:left w:val="none" w:sz="0" w:space="0" w:color="auto"/>
            <w:bottom w:val="none" w:sz="0" w:space="0" w:color="auto"/>
            <w:right w:val="none" w:sz="0" w:space="0" w:color="auto"/>
          </w:divBdr>
        </w:div>
        <w:div w:id="1826123265">
          <w:marLeft w:val="0"/>
          <w:marRight w:val="0"/>
          <w:marTop w:val="0"/>
          <w:marBottom w:val="0"/>
          <w:divBdr>
            <w:top w:val="none" w:sz="0" w:space="0" w:color="auto"/>
            <w:left w:val="none" w:sz="0" w:space="0" w:color="auto"/>
            <w:bottom w:val="none" w:sz="0" w:space="0" w:color="auto"/>
            <w:right w:val="none" w:sz="0" w:space="0" w:color="auto"/>
          </w:divBdr>
        </w:div>
        <w:div w:id="1213879847">
          <w:marLeft w:val="0"/>
          <w:marRight w:val="0"/>
          <w:marTop w:val="0"/>
          <w:marBottom w:val="0"/>
          <w:divBdr>
            <w:top w:val="none" w:sz="0" w:space="0" w:color="auto"/>
            <w:left w:val="none" w:sz="0" w:space="0" w:color="auto"/>
            <w:bottom w:val="none" w:sz="0" w:space="0" w:color="auto"/>
            <w:right w:val="none" w:sz="0" w:space="0" w:color="auto"/>
          </w:divBdr>
        </w:div>
        <w:div w:id="947586870">
          <w:marLeft w:val="0"/>
          <w:marRight w:val="0"/>
          <w:marTop w:val="0"/>
          <w:marBottom w:val="0"/>
          <w:divBdr>
            <w:top w:val="none" w:sz="0" w:space="0" w:color="auto"/>
            <w:left w:val="none" w:sz="0" w:space="0" w:color="auto"/>
            <w:bottom w:val="none" w:sz="0" w:space="0" w:color="auto"/>
            <w:right w:val="none" w:sz="0" w:space="0" w:color="auto"/>
          </w:divBdr>
        </w:div>
        <w:div w:id="987249929">
          <w:marLeft w:val="0"/>
          <w:marRight w:val="0"/>
          <w:marTop w:val="0"/>
          <w:marBottom w:val="0"/>
          <w:divBdr>
            <w:top w:val="none" w:sz="0" w:space="0" w:color="auto"/>
            <w:left w:val="none" w:sz="0" w:space="0" w:color="auto"/>
            <w:bottom w:val="none" w:sz="0" w:space="0" w:color="auto"/>
            <w:right w:val="none" w:sz="0" w:space="0" w:color="auto"/>
          </w:divBdr>
        </w:div>
        <w:div w:id="269707779">
          <w:marLeft w:val="0"/>
          <w:marRight w:val="0"/>
          <w:marTop w:val="0"/>
          <w:marBottom w:val="0"/>
          <w:divBdr>
            <w:top w:val="none" w:sz="0" w:space="0" w:color="auto"/>
            <w:left w:val="none" w:sz="0" w:space="0" w:color="auto"/>
            <w:bottom w:val="none" w:sz="0" w:space="0" w:color="auto"/>
            <w:right w:val="none" w:sz="0" w:space="0" w:color="auto"/>
          </w:divBdr>
        </w:div>
      </w:divsChild>
    </w:div>
    <w:div w:id="280843387">
      <w:bodyDiv w:val="1"/>
      <w:marLeft w:val="0"/>
      <w:marRight w:val="0"/>
      <w:marTop w:val="0"/>
      <w:marBottom w:val="0"/>
      <w:divBdr>
        <w:top w:val="none" w:sz="0" w:space="0" w:color="auto"/>
        <w:left w:val="none" w:sz="0" w:space="0" w:color="auto"/>
        <w:bottom w:val="none" w:sz="0" w:space="0" w:color="auto"/>
        <w:right w:val="none" w:sz="0" w:space="0" w:color="auto"/>
      </w:divBdr>
    </w:div>
    <w:div w:id="351809289">
      <w:bodyDiv w:val="1"/>
      <w:marLeft w:val="0"/>
      <w:marRight w:val="0"/>
      <w:marTop w:val="0"/>
      <w:marBottom w:val="0"/>
      <w:divBdr>
        <w:top w:val="none" w:sz="0" w:space="0" w:color="auto"/>
        <w:left w:val="none" w:sz="0" w:space="0" w:color="auto"/>
        <w:bottom w:val="none" w:sz="0" w:space="0" w:color="auto"/>
        <w:right w:val="none" w:sz="0" w:space="0" w:color="auto"/>
      </w:divBdr>
      <w:divsChild>
        <w:div w:id="185752034">
          <w:marLeft w:val="0"/>
          <w:marRight w:val="0"/>
          <w:marTop w:val="0"/>
          <w:marBottom w:val="0"/>
          <w:divBdr>
            <w:top w:val="none" w:sz="0" w:space="0" w:color="auto"/>
            <w:left w:val="none" w:sz="0" w:space="0" w:color="auto"/>
            <w:bottom w:val="none" w:sz="0" w:space="0" w:color="auto"/>
            <w:right w:val="none" w:sz="0" w:space="0" w:color="auto"/>
          </w:divBdr>
        </w:div>
        <w:div w:id="1568571087">
          <w:marLeft w:val="0"/>
          <w:marRight w:val="0"/>
          <w:marTop w:val="0"/>
          <w:marBottom w:val="0"/>
          <w:divBdr>
            <w:top w:val="none" w:sz="0" w:space="0" w:color="auto"/>
            <w:left w:val="none" w:sz="0" w:space="0" w:color="auto"/>
            <w:bottom w:val="none" w:sz="0" w:space="0" w:color="auto"/>
            <w:right w:val="none" w:sz="0" w:space="0" w:color="auto"/>
          </w:divBdr>
        </w:div>
        <w:div w:id="1918436991">
          <w:marLeft w:val="0"/>
          <w:marRight w:val="0"/>
          <w:marTop w:val="0"/>
          <w:marBottom w:val="0"/>
          <w:divBdr>
            <w:top w:val="none" w:sz="0" w:space="0" w:color="auto"/>
            <w:left w:val="none" w:sz="0" w:space="0" w:color="auto"/>
            <w:bottom w:val="none" w:sz="0" w:space="0" w:color="auto"/>
            <w:right w:val="none" w:sz="0" w:space="0" w:color="auto"/>
          </w:divBdr>
        </w:div>
        <w:div w:id="889726159">
          <w:marLeft w:val="0"/>
          <w:marRight w:val="0"/>
          <w:marTop w:val="0"/>
          <w:marBottom w:val="0"/>
          <w:divBdr>
            <w:top w:val="none" w:sz="0" w:space="0" w:color="auto"/>
            <w:left w:val="none" w:sz="0" w:space="0" w:color="auto"/>
            <w:bottom w:val="none" w:sz="0" w:space="0" w:color="auto"/>
            <w:right w:val="none" w:sz="0" w:space="0" w:color="auto"/>
          </w:divBdr>
        </w:div>
        <w:div w:id="621766268">
          <w:marLeft w:val="0"/>
          <w:marRight w:val="0"/>
          <w:marTop w:val="0"/>
          <w:marBottom w:val="0"/>
          <w:divBdr>
            <w:top w:val="none" w:sz="0" w:space="0" w:color="auto"/>
            <w:left w:val="none" w:sz="0" w:space="0" w:color="auto"/>
            <w:bottom w:val="none" w:sz="0" w:space="0" w:color="auto"/>
            <w:right w:val="none" w:sz="0" w:space="0" w:color="auto"/>
          </w:divBdr>
        </w:div>
        <w:div w:id="1392265745">
          <w:marLeft w:val="0"/>
          <w:marRight w:val="0"/>
          <w:marTop w:val="0"/>
          <w:marBottom w:val="0"/>
          <w:divBdr>
            <w:top w:val="none" w:sz="0" w:space="0" w:color="auto"/>
            <w:left w:val="none" w:sz="0" w:space="0" w:color="auto"/>
            <w:bottom w:val="none" w:sz="0" w:space="0" w:color="auto"/>
            <w:right w:val="none" w:sz="0" w:space="0" w:color="auto"/>
          </w:divBdr>
        </w:div>
        <w:div w:id="2115637192">
          <w:marLeft w:val="0"/>
          <w:marRight w:val="0"/>
          <w:marTop w:val="0"/>
          <w:marBottom w:val="0"/>
          <w:divBdr>
            <w:top w:val="none" w:sz="0" w:space="0" w:color="auto"/>
            <w:left w:val="none" w:sz="0" w:space="0" w:color="auto"/>
            <w:bottom w:val="none" w:sz="0" w:space="0" w:color="auto"/>
            <w:right w:val="none" w:sz="0" w:space="0" w:color="auto"/>
          </w:divBdr>
        </w:div>
        <w:div w:id="1745374806">
          <w:marLeft w:val="0"/>
          <w:marRight w:val="0"/>
          <w:marTop w:val="0"/>
          <w:marBottom w:val="0"/>
          <w:divBdr>
            <w:top w:val="none" w:sz="0" w:space="0" w:color="auto"/>
            <w:left w:val="none" w:sz="0" w:space="0" w:color="auto"/>
            <w:bottom w:val="none" w:sz="0" w:space="0" w:color="auto"/>
            <w:right w:val="none" w:sz="0" w:space="0" w:color="auto"/>
          </w:divBdr>
        </w:div>
        <w:div w:id="1618488405">
          <w:marLeft w:val="0"/>
          <w:marRight w:val="0"/>
          <w:marTop w:val="0"/>
          <w:marBottom w:val="0"/>
          <w:divBdr>
            <w:top w:val="none" w:sz="0" w:space="0" w:color="auto"/>
            <w:left w:val="none" w:sz="0" w:space="0" w:color="auto"/>
            <w:bottom w:val="none" w:sz="0" w:space="0" w:color="auto"/>
            <w:right w:val="none" w:sz="0" w:space="0" w:color="auto"/>
          </w:divBdr>
        </w:div>
        <w:div w:id="1420979515">
          <w:marLeft w:val="0"/>
          <w:marRight w:val="0"/>
          <w:marTop w:val="0"/>
          <w:marBottom w:val="0"/>
          <w:divBdr>
            <w:top w:val="none" w:sz="0" w:space="0" w:color="auto"/>
            <w:left w:val="none" w:sz="0" w:space="0" w:color="auto"/>
            <w:bottom w:val="none" w:sz="0" w:space="0" w:color="auto"/>
            <w:right w:val="none" w:sz="0" w:space="0" w:color="auto"/>
          </w:divBdr>
        </w:div>
        <w:div w:id="392050899">
          <w:marLeft w:val="0"/>
          <w:marRight w:val="0"/>
          <w:marTop w:val="0"/>
          <w:marBottom w:val="0"/>
          <w:divBdr>
            <w:top w:val="none" w:sz="0" w:space="0" w:color="auto"/>
            <w:left w:val="none" w:sz="0" w:space="0" w:color="auto"/>
            <w:bottom w:val="none" w:sz="0" w:space="0" w:color="auto"/>
            <w:right w:val="none" w:sz="0" w:space="0" w:color="auto"/>
          </w:divBdr>
        </w:div>
        <w:div w:id="540020883">
          <w:marLeft w:val="0"/>
          <w:marRight w:val="0"/>
          <w:marTop w:val="0"/>
          <w:marBottom w:val="0"/>
          <w:divBdr>
            <w:top w:val="none" w:sz="0" w:space="0" w:color="auto"/>
            <w:left w:val="none" w:sz="0" w:space="0" w:color="auto"/>
            <w:bottom w:val="none" w:sz="0" w:space="0" w:color="auto"/>
            <w:right w:val="none" w:sz="0" w:space="0" w:color="auto"/>
          </w:divBdr>
        </w:div>
        <w:div w:id="1517115964">
          <w:marLeft w:val="0"/>
          <w:marRight w:val="0"/>
          <w:marTop w:val="0"/>
          <w:marBottom w:val="0"/>
          <w:divBdr>
            <w:top w:val="none" w:sz="0" w:space="0" w:color="auto"/>
            <w:left w:val="none" w:sz="0" w:space="0" w:color="auto"/>
            <w:bottom w:val="none" w:sz="0" w:space="0" w:color="auto"/>
            <w:right w:val="none" w:sz="0" w:space="0" w:color="auto"/>
          </w:divBdr>
        </w:div>
        <w:div w:id="1148982144">
          <w:marLeft w:val="0"/>
          <w:marRight w:val="0"/>
          <w:marTop w:val="0"/>
          <w:marBottom w:val="0"/>
          <w:divBdr>
            <w:top w:val="none" w:sz="0" w:space="0" w:color="auto"/>
            <w:left w:val="none" w:sz="0" w:space="0" w:color="auto"/>
            <w:bottom w:val="none" w:sz="0" w:space="0" w:color="auto"/>
            <w:right w:val="none" w:sz="0" w:space="0" w:color="auto"/>
          </w:divBdr>
        </w:div>
        <w:div w:id="815531246">
          <w:marLeft w:val="0"/>
          <w:marRight w:val="0"/>
          <w:marTop w:val="0"/>
          <w:marBottom w:val="0"/>
          <w:divBdr>
            <w:top w:val="none" w:sz="0" w:space="0" w:color="auto"/>
            <w:left w:val="none" w:sz="0" w:space="0" w:color="auto"/>
            <w:bottom w:val="none" w:sz="0" w:space="0" w:color="auto"/>
            <w:right w:val="none" w:sz="0" w:space="0" w:color="auto"/>
          </w:divBdr>
        </w:div>
        <w:div w:id="458960525">
          <w:marLeft w:val="0"/>
          <w:marRight w:val="0"/>
          <w:marTop w:val="0"/>
          <w:marBottom w:val="0"/>
          <w:divBdr>
            <w:top w:val="none" w:sz="0" w:space="0" w:color="auto"/>
            <w:left w:val="none" w:sz="0" w:space="0" w:color="auto"/>
            <w:bottom w:val="none" w:sz="0" w:space="0" w:color="auto"/>
            <w:right w:val="none" w:sz="0" w:space="0" w:color="auto"/>
          </w:divBdr>
        </w:div>
        <w:div w:id="2024669906">
          <w:marLeft w:val="0"/>
          <w:marRight w:val="0"/>
          <w:marTop w:val="0"/>
          <w:marBottom w:val="0"/>
          <w:divBdr>
            <w:top w:val="none" w:sz="0" w:space="0" w:color="auto"/>
            <w:left w:val="none" w:sz="0" w:space="0" w:color="auto"/>
            <w:bottom w:val="none" w:sz="0" w:space="0" w:color="auto"/>
            <w:right w:val="none" w:sz="0" w:space="0" w:color="auto"/>
          </w:divBdr>
        </w:div>
        <w:div w:id="899171061">
          <w:marLeft w:val="0"/>
          <w:marRight w:val="0"/>
          <w:marTop w:val="0"/>
          <w:marBottom w:val="0"/>
          <w:divBdr>
            <w:top w:val="none" w:sz="0" w:space="0" w:color="auto"/>
            <w:left w:val="none" w:sz="0" w:space="0" w:color="auto"/>
            <w:bottom w:val="none" w:sz="0" w:space="0" w:color="auto"/>
            <w:right w:val="none" w:sz="0" w:space="0" w:color="auto"/>
          </w:divBdr>
        </w:div>
        <w:div w:id="1445035735">
          <w:marLeft w:val="0"/>
          <w:marRight w:val="0"/>
          <w:marTop w:val="0"/>
          <w:marBottom w:val="0"/>
          <w:divBdr>
            <w:top w:val="none" w:sz="0" w:space="0" w:color="auto"/>
            <w:left w:val="none" w:sz="0" w:space="0" w:color="auto"/>
            <w:bottom w:val="none" w:sz="0" w:space="0" w:color="auto"/>
            <w:right w:val="none" w:sz="0" w:space="0" w:color="auto"/>
          </w:divBdr>
        </w:div>
        <w:div w:id="464154705">
          <w:marLeft w:val="0"/>
          <w:marRight w:val="0"/>
          <w:marTop w:val="0"/>
          <w:marBottom w:val="0"/>
          <w:divBdr>
            <w:top w:val="none" w:sz="0" w:space="0" w:color="auto"/>
            <w:left w:val="none" w:sz="0" w:space="0" w:color="auto"/>
            <w:bottom w:val="none" w:sz="0" w:space="0" w:color="auto"/>
            <w:right w:val="none" w:sz="0" w:space="0" w:color="auto"/>
          </w:divBdr>
        </w:div>
        <w:div w:id="244072539">
          <w:marLeft w:val="0"/>
          <w:marRight w:val="0"/>
          <w:marTop w:val="0"/>
          <w:marBottom w:val="0"/>
          <w:divBdr>
            <w:top w:val="none" w:sz="0" w:space="0" w:color="auto"/>
            <w:left w:val="none" w:sz="0" w:space="0" w:color="auto"/>
            <w:bottom w:val="none" w:sz="0" w:space="0" w:color="auto"/>
            <w:right w:val="none" w:sz="0" w:space="0" w:color="auto"/>
          </w:divBdr>
        </w:div>
        <w:div w:id="2049450619">
          <w:marLeft w:val="0"/>
          <w:marRight w:val="0"/>
          <w:marTop w:val="0"/>
          <w:marBottom w:val="0"/>
          <w:divBdr>
            <w:top w:val="none" w:sz="0" w:space="0" w:color="auto"/>
            <w:left w:val="none" w:sz="0" w:space="0" w:color="auto"/>
            <w:bottom w:val="none" w:sz="0" w:space="0" w:color="auto"/>
            <w:right w:val="none" w:sz="0" w:space="0" w:color="auto"/>
          </w:divBdr>
        </w:div>
        <w:div w:id="1657228073">
          <w:marLeft w:val="0"/>
          <w:marRight w:val="0"/>
          <w:marTop w:val="0"/>
          <w:marBottom w:val="0"/>
          <w:divBdr>
            <w:top w:val="none" w:sz="0" w:space="0" w:color="auto"/>
            <w:left w:val="none" w:sz="0" w:space="0" w:color="auto"/>
            <w:bottom w:val="none" w:sz="0" w:space="0" w:color="auto"/>
            <w:right w:val="none" w:sz="0" w:space="0" w:color="auto"/>
          </w:divBdr>
        </w:div>
        <w:div w:id="98529490">
          <w:marLeft w:val="0"/>
          <w:marRight w:val="0"/>
          <w:marTop w:val="0"/>
          <w:marBottom w:val="0"/>
          <w:divBdr>
            <w:top w:val="none" w:sz="0" w:space="0" w:color="auto"/>
            <w:left w:val="none" w:sz="0" w:space="0" w:color="auto"/>
            <w:bottom w:val="none" w:sz="0" w:space="0" w:color="auto"/>
            <w:right w:val="none" w:sz="0" w:space="0" w:color="auto"/>
          </w:divBdr>
        </w:div>
        <w:div w:id="1621569530">
          <w:marLeft w:val="0"/>
          <w:marRight w:val="0"/>
          <w:marTop w:val="0"/>
          <w:marBottom w:val="0"/>
          <w:divBdr>
            <w:top w:val="none" w:sz="0" w:space="0" w:color="auto"/>
            <w:left w:val="none" w:sz="0" w:space="0" w:color="auto"/>
            <w:bottom w:val="none" w:sz="0" w:space="0" w:color="auto"/>
            <w:right w:val="none" w:sz="0" w:space="0" w:color="auto"/>
          </w:divBdr>
        </w:div>
        <w:div w:id="562712776">
          <w:marLeft w:val="0"/>
          <w:marRight w:val="0"/>
          <w:marTop w:val="0"/>
          <w:marBottom w:val="0"/>
          <w:divBdr>
            <w:top w:val="none" w:sz="0" w:space="0" w:color="auto"/>
            <w:left w:val="none" w:sz="0" w:space="0" w:color="auto"/>
            <w:bottom w:val="none" w:sz="0" w:space="0" w:color="auto"/>
            <w:right w:val="none" w:sz="0" w:space="0" w:color="auto"/>
          </w:divBdr>
        </w:div>
        <w:div w:id="460732890">
          <w:marLeft w:val="0"/>
          <w:marRight w:val="0"/>
          <w:marTop w:val="0"/>
          <w:marBottom w:val="0"/>
          <w:divBdr>
            <w:top w:val="none" w:sz="0" w:space="0" w:color="auto"/>
            <w:left w:val="none" w:sz="0" w:space="0" w:color="auto"/>
            <w:bottom w:val="none" w:sz="0" w:space="0" w:color="auto"/>
            <w:right w:val="none" w:sz="0" w:space="0" w:color="auto"/>
          </w:divBdr>
        </w:div>
        <w:div w:id="1959753107">
          <w:marLeft w:val="0"/>
          <w:marRight w:val="0"/>
          <w:marTop w:val="0"/>
          <w:marBottom w:val="0"/>
          <w:divBdr>
            <w:top w:val="none" w:sz="0" w:space="0" w:color="auto"/>
            <w:left w:val="none" w:sz="0" w:space="0" w:color="auto"/>
            <w:bottom w:val="none" w:sz="0" w:space="0" w:color="auto"/>
            <w:right w:val="none" w:sz="0" w:space="0" w:color="auto"/>
          </w:divBdr>
        </w:div>
        <w:div w:id="1051003603">
          <w:marLeft w:val="0"/>
          <w:marRight w:val="0"/>
          <w:marTop w:val="0"/>
          <w:marBottom w:val="0"/>
          <w:divBdr>
            <w:top w:val="none" w:sz="0" w:space="0" w:color="auto"/>
            <w:left w:val="none" w:sz="0" w:space="0" w:color="auto"/>
            <w:bottom w:val="none" w:sz="0" w:space="0" w:color="auto"/>
            <w:right w:val="none" w:sz="0" w:space="0" w:color="auto"/>
          </w:divBdr>
        </w:div>
        <w:div w:id="1093013509">
          <w:marLeft w:val="0"/>
          <w:marRight w:val="0"/>
          <w:marTop w:val="0"/>
          <w:marBottom w:val="0"/>
          <w:divBdr>
            <w:top w:val="none" w:sz="0" w:space="0" w:color="auto"/>
            <w:left w:val="none" w:sz="0" w:space="0" w:color="auto"/>
            <w:bottom w:val="none" w:sz="0" w:space="0" w:color="auto"/>
            <w:right w:val="none" w:sz="0" w:space="0" w:color="auto"/>
          </w:divBdr>
        </w:div>
        <w:div w:id="614289353">
          <w:marLeft w:val="0"/>
          <w:marRight w:val="0"/>
          <w:marTop w:val="0"/>
          <w:marBottom w:val="0"/>
          <w:divBdr>
            <w:top w:val="none" w:sz="0" w:space="0" w:color="auto"/>
            <w:left w:val="none" w:sz="0" w:space="0" w:color="auto"/>
            <w:bottom w:val="none" w:sz="0" w:space="0" w:color="auto"/>
            <w:right w:val="none" w:sz="0" w:space="0" w:color="auto"/>
          </w:divBdr>
        </w:div>
        <w:div w:id="1926454891">
          <w:marLeft w:val="0"/>
          <w:marRight w:val="0"/>
          <w:marTop w:val="0"/>
          <w:marBottom w:val="0"/>
          <w:divBdr>
            <w:top w:val="none" w:sz="0" w:space="0" w:color="auto"/>
            <w:left w:val="none" w:sz="0" w:space="0" w:color="auto"/>
            <w:bottom w:val="none" w:sz="0" w:space="0" w:color="auto"/>
            <w:right w:val="none" w:sz="0" w:space="0" w:color="auto"/>
          </w:divBdr>
        </w:div>
        <w:div w:id="1693917498">
          <w:marLeft w:val="0"/>
          <w:marRight w:val="0"/>
          <w:marTop w:val="0"/>
          <w:marBottom w:val="0"/>
          <w:divBdr>
            <w:top w:val="none" w:sz="0" w:space="0" w:color="auto"/>
            <w:left w:val="none" w:sz="0" w:space="0" w:color="auto"/>
            <w:bottom w:val="none" w:sz="0" w:space="0" w:color="auto"/>
            <w:right w:val="none" w:sz="0" w:space="0" w:color="auto"/>
          </w:divBdr>
        </w:div>
        <w:div w:id="1360357621">
          <w:marLeft w:val="0"/>
          <w:marRight w:val="0"/>
          <w:marTop w:val="0"/>
          <w:marBottom w:val="0"/>
          <w:divBdr>
            <w:top w:val="none" w:sz="0" w:space="0" w:color="auto"/>
            <w:left w:val="none" w:sz="0" w:space="0" w:color="auto"/>
            <w:bottom w:val="none" w:sz="0" w:space="0" w:color="auto"/>
            <w:right w:val="none" w:sz="0" w:space="0" w:color="auto"/>
          </w:divBdr>
        </w:div>
      </w:divsChild>
    </w:div>
    <w:div w:id="367067507">
      <w:bodyDiv w:val="1"/>
      <w:marLeft w:val="0"/>
      <w:marRight w:val="0"/>
      <w:marTop w:val="0"/>
      <w:marBottom w:val="0"/>
      <w:divBdr>
        <w:top w:val="none" w:sz="0" w:space="0" w:color="auto"/>
        <w:left w:val="none" w:sz="0" w:space="0" w:color="auto"/>
        <w:bottom w:val="none" w:sz="0" w:space="0" w:color="auto"/>
        <w:right w:val="none" w:sz="0" w:space="0" w:color="auto"/>
      </w:divBdr>
    </w:div>
    <w:div w:id="734158208">
      <w:bodyDiv w:val="1"/>
      <w:marLeft w:val="0"/>
      <w:marRight w:val="0"/>
      <w:marTop w:val="0"/>
      <w:marBottom w:val="0"/>
      <w:divBdr>
        <w:top w:val="none" w:sz="0" w:space="0" w:color="auto"/>
        <w:left w:val="none" w:sz="0" w:space="0" w:color="auto"/>
        <w:bottom w:val="none" w:sz="0" w:space="0" w:color="auto"/>
        <w:right w:val="none" w:sz="0" w:space="0" w:color="auto"/>
      </w:divBdr>
      <w:divsChild>
        <w:div w:id="350028783">
          <w:marLeft w:val="0"/>
          <w:marRight w:val="0"/>
          <w:marTop w:val="0"/>
          <w:marBottom w:val="0"/>
          <w:divBdr>
            <w:top w:val="none" w:sz="0" w:space="0" w:color="auto"/>
            <w:left w:val="none" w:sz="0" w:space="0" w:color="auto"/>
            <w:bottom w:val="none" w:sz="0" w:space="0" w:color="auto"/>
            <w:right w:val="none" w:sz="0" w:space="0" w:color="auto"/>
          </w:divBdr>
        </w:div>
        <w:div w:id="2110393591">
          <w:marLeft w:val="0"/>
          <w:marRight w:val="0"/>
          <w:marTop w:val="0"/>
          <w:marBottom w:val="0"/>
          <w:divBdr>
            <w:top w:val="none" w:sz="0" w:space="0" w:color="auto"/>
            <w:left w:val="none" w:sz="0" w:space="0" w:color="auto"/>
            <w:bottom w:val="none" w:sz="0" w:space="0" w:color="auto"/>
            <w:right w:val="none" w:sz="0" w:space="0" w:color="auto"/>
          </w:divBdr>
        </w:div>
        <w:div w:id="2105222881">
          <w:marLeft w:val="0"/>
          <w:marRight w:val="0"/>
          <w:marTop w:val="0"/>
          <w:marBottom w:val="0"/>
          <w:divBdr>
            <w:top w:val="none" w:sz="0" w:space="0" w:color="auto"/>
            <w:left w:val="none" w:sz="0" w:space="0" w:color="auto"/>
            <w:bottom w:val="none" w:sz="0" w:space="0" w:color="auto"/>
            <w:right w:val="none" w:sz="0" w:space="0" w:color="auto"/>
          </w:divBdr>
        </w:div>
        <w:div w:id="295334759">
          <w:marLeft w:val="0"/>
          <w:marRight w:val="0"/>
          <w:marTop w:val="0"/>
          <w:marBottom w:val="0"/>
          <w:divBdr>
            <w:top w:val="none" w:sz="0" w:space="0" w:color="auto"/>
            <w:left w:val="none" w:sz="0" w:space="0" w:color="auto"/>
            <w:bottom w:val="none" w:sz="0" w:space="0" w:color="auto"/>
            <w:right w:val="none" w:sz="0" w:space="0" w:color="auto"/>
          </w:divBdr>
        </w:div>
        <w:div w:id="1836261958">
          <w:marLeft w:val="0"/>
          <w:marRight w:val="0"/>
          <w:marTop w:val="0"/>
          <w:marBottom w:val="0"/>
          <w:divBdr>
            <w:top w:val="none" w:sz="0" w:space="0" w:color="auto"/>
            <w:left w:val="none" w:sz="0" w:space="0" w:color="auto"/>
            <w:bottom w:val="none" w:sz="0" w:space="0" w:color="auto"/>
            <w:right w:val="none" w:sz="0" w:space="0" w:color="auto"/>
          </w:divBdr>
        </w:div>
        <w:div w:id="1463187288">
          <w:marLeft w:val="0"/>
          <w:marRight w:val="0"/>
          <w:marTop w:val="0"/>
          <w:marBottom w:val="0"/>
          <w:divBdr>
            <w:top w:val="none" w:sz="0" w:space="0" w:color="auto"/>
            <w:left w:val="none" w:sz="0" w:space="0" w:color="auto"/>
            <w:bottom w:val="none" w:sz="0" w:space="0" w:color="auto"/>
            <w:right w:val="none" w:sz="0" w:space="0" w:color="auto"/>
          </w:divBdr>
        </w:div>
        <w:div w:id="204681544">
          <w:marLeft w:val="0"/>
          <w:marRight w:val="0"/>
          <w:marTop w:val="0"/>
          <w:marBottom w:val="0"/>
          <w:divBdr>
            <w:top w:val="none" w:sz="0" w:space="0" w:color="auto"/>
            <w:left w:val="none" w:sz="0" w:space="0" w:color="auto"/>
            <w:bottom w:val="none" w:sz="0" w:space="0" w:color="auto"/>
            <w:right w:val="none" w:sz="0" w:space="0" w:color="auto"/>
          </w:divBdr>
        </w:div>
        <w:div w:id="914440033">
          <w:marLeft w:val="0"/>
          <w:marRight w:val="0"/>
          <w:marTop w:val="0"/>
          <w:marBottom w:val="0"/>
          <w:divBdr>
            <w:top w:val="none" w:sz="0" w:space="0" w:color="auto"/>
            <w:left w:val="none" w:sz="0" w:space="0" w:color="auto"/>
            <w:bottom w:val="none" w:sz="0" w:space="0" w:color="auto"/>
            <w:right w:val="none" w:sz="0" w:space="0" w:color="auto"/>
          </w:divBdr>
        </w:div>
        <w:div w:id="69236363">
          <w:marLeft w:val="0"/>
          <w:marRight w:val="0"/>
          <w:marTop w:val="0"/>
          <w:marBottom w:val="0"/>
          <w:divBdr>
            <w:top w:val="none" w:sz="0" w:space="0" w:color="auto"/>
            <w:left w:val="none" w:sz="0" w:space="0" w:color="auto"/>
            <w:bottom w:val="none" w:sz="0" w:space="0" w:color="auto"/>
            <w:right w:val="none" w:sz="0" w:space="0" w:color="auto"/>
          </w:divBdr>
        </w:div>
        <w:div w:id="1487816526">
          <w:marLeft w:val="0"/>
          <w:marRight w:val="0"/>
          <w:marTop w:val="0"/>
          <w:marBottom w:val="0"/>
          <w:divBdr>
            <w:top w:val="none" w:sz="0" w:space="0" w:color="auto"/>
            <w:left w:val="none" w:sz="0" w:space="0" w:color="auto"/>
            <w:bottom w:val="none" w:sz="0" w:space="0" w:color="auto"/>
            <w:right w:val="none" w:sz="0" w:space="0" w:color="auto"/>
          </w:divBdr>
        </w:div>
        <w:div w:id="160122774">
          <w:marLeft w:val="0"/>
          <w:marRight w:val="0"/>
          <w:marTop w:val="0"/>
          <w:marBottom w:val="0"/>
          <w:divBdr>
            <w:top w:val="none" w:sz="0" w:space="0" w:color="auto"/>
            <w:left w:val="none" w:sz="0" w:space="0" w:color="auto"/>
            <w:bottom w:val="none" w:sz="0" w:space="0" w:color="auto"/>
            <w:right w:val="none" w:sz="0" w:space="0" w:color="auto"/>
          </w:divBdr>
        </w:div>
        <w:div w:id="1590001128">
          <w:marLeft w:val="0"/>
          <w:marRight w:val="0"/>
          <w:marTop w:val="0"/>
          <w:marBottom w:val="0"/>
          <w:divBdr>
            <w:top w:val="none" w:sz="0" w:space="0" w:color="auto"/>
            <w:left w:val="none" w:sz="0" w:space="0" w:color="auto"/>
            <w:bottom w:val="none" w:sz="0" w:space="0" w:color="auto"/>
            <w:right w:val="none" w:sz="0" w:space="0" w:color="auto"/>
          </w:divBdr>
        </w:div>
        <w:div w:id="1601059348">
          <w:marLeft w:val="0"/>
          <w:marRight w:val="0"/>
          <w:marTop w:val="0"/>
          <w:marBottom w:val="0"/>
          <w:divBdr>
            <w:top w:val="none" w:sz="0" w:space="0" w:color="auto"/>
            <w:left w:val="none" w:sz="0" w:space="0" w:color="auto"/>
            <w:bottom w:val="none" w:sz="0" w:space="0" w:color="auto"/>
            <w:right w:val="none" w:sz="0" w:space="0" w:color="auto"/>
          </w:divBdr>
        </w:div>
      </w:divsChild>
    </w:div>
    <w:div w:id="1265261633">
      <w:bodyDiv w:val="1"/>
      <w:marLeft w:val="0"/>
      <w:marRight w:val="0"/>
      <w:marTop w:val="0"/>
      <w:marBottom w:val="0"/>
      <w:divBdr>
        <w:top w:val="none" w:sz="0" w:space="0" w:color="auto"/>
        <w:left w:val="none" w:sz="0" w:space="0" w:color="auto"/>
        <w:bottom w:val="none" w:sz="0" w:space="0" w:color="auto"/>
        <w:right w:val="none" w:sz="0" w:space="0" w:color="auto"/>
      </w:divBdr>
      <w:divsChild>
        <w:div w:id="1176724959">
          <w:marLeft w:val="0"/>
          <w:marRight w:val="0"/>
          <w:marTop w:val="0"/>
          <w:marBottom w:val="0"/>
          <w:divBdr>
            <w:top w:val="none" w:sz="0" w:space="0" w:color="auto"/>
            <w:left w:val="none" w:sz="0" w:space="0" w:color="auto"/>
            <w:bottom w:val="none" w:sz="0" w:space="0" w:color="auto"/>
            <w:right w:val="none" w:sz="0" w:space="0" w:color="auto"/>
          </w:divBdr>
          <w:divsChild>
            <w:div w:id="11227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0241">
      <w:bodyDiv w:val="1"/>
      <w:marLeft w:val="0"/>
      <w:marRight w:val="0"/>
      <w:marTop w:val="0"/>
      <w:marBottom w:val="0"/>
      <w:divBdr>
        <w:top w:val="none" w:sz="0" w:space="0" w:color="auto"/>
        <w:left w:val="none" w:sz="0" w:space="0" w:color="auto"/>
        <w:bottom w:val="none" w:sz="0" w:space="0" w:color="auto"/>
        <w:right w:val="none" w:sz="0" w:space="0" w:color="auto"/>
      </w:divBdr>
      <w:divsChild>
        <w:div w:id="905652115">
          <w:marLeft w:val="0"/>
          <w:marRight w:val="0"/>
          <w:marTop w:val="0"/>
          <w:marBottom w:val="0"/>
          <w:divBdr>
            <w:top w:val="none" w:sz="0" w:space="0" w:color="auto"/>
            <w:left w:val="none" w:sz="0" w:space="0" w:color="auto"/>
            <w:bottom w:val="none" w:sz="0" w:space="0" w:color="auto"/>
            <w:right w:val="none" w:sz="0" w:space="0" w:color="auto"/>
          </w:divBdr>
        </w:div>
        <w:div w:id="1081022681">
          <w:marLeft w:val="0"/>
          <w:marRight w:val="0"/>
          <w:marTop w:val="0"/>
          <w:marBottom w:val="0"/>
          <w:divBdr>
            <w:top w:val="none" w:sz="0" w:space="0" w:color="auto"/>
            <w:left w:val="none" w:sz="0" w:space="0" w:color="auto"/>
            <w:bottom w:val="none" w:sz="0" w:space="0" w:color="auto"/>
            <w:right w:val="none" w:sz="0" w:space="0" w:color="auto"/>
          </w:divBdr>
        </w:div>
      </w:divsChild>
    </w:div>
    <w:div w:id="1350062578">
      <w:bodyDiv w:val="1"/>
      <w:marLeft w:val="0"/>
      <w:marRight w:val="0"/>
      <w:marTop w:val="0"/>
      <w:marBottom w:val="0"/>
      <w:divBdr>
        <w:top w:val="none" w:sz="0" w:space="0" w:color="auto"/>
        <w:left w:val="none" w:sz="0" w:space="0" w:color="auto"/>
        <w:bottom w:val="none" w:sz="0" w:space="0" w:color="auto"/>
        <w:right w:val="none" w:sz="0" w:space="0" w:color="auto"/>
      </w:divBdr>
    </w:div>
    <w:div w:id="1501658756">
      <w:bodyDiv w:val="1"/>
      <w:marLeft w:val="0"/>
      <w:marRight w:val="0"/>
      <w:marTop w:val="0"/>
      <w:marBottom w:val="0"/>
      <w:divBdr>
        <w:top w:val="none" w:sz="0" w:space="0" w:color="auto"/>
        <w:left w:val="none" w:sz="0" w:space="0" w:color="auto"/>
        <w:bottom w:val="none" w:sz="0" w:space="0" w:color="auto"/>
        <w:right w:val="none" w:sz="0" w:space="0" w:color="auto"/>
      </w:divBdr>
    </w:div>
    <w:div w:id="1650012600">
      <w:bodyDiv w:val="1"/>
      <w:marLeft w:val="0"/>
      <w:marRight w:val="0"/>
      <w:marTop w:val="0"/>
      <w:marBottom w:val="0"/>
      <w:divBdr>
        <w:top w:val="none" w:sz="0" w:space="0" w:color="auto"/>
        <w:left w:val="none" w:sz="0" w:space="0" w:color="auto"/>
        <w:bottom w:val="none" w:sz="0" w:space="0" w:color="auto"/>
        <w:right w:val="none" w:sz="0" w:space="0" w:color="auto"/>
      </w:divBdr>
    </w:div>
    <w:div w:id="1681393268">
      <w:bodyDiv w:val="1"/>
      <w:marLeft w:val="0"/>
      <w:marRight w:val="0"/>
      <w:marTop w:val="0"/>
      <w:marBottom w:val="0"/>
      <w:divBdr>
        <w:top w:val="none" w:sz="0" w:space="0" w:color="auto"/>
        <w:left w:val="none" w:sz="0" w:space="0" w:color="auto"/>
        <w:bottom w:val="none" w:sz="0" w:space="0" w:color="auto"/>
        <w:right w:val="none" w:sz="0" w:space="0" w:color="auto"/>
      </w:divBdr>
    </w:div>
    <w:div w:id="209809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W@bfsa.bg" TargetMode="External"/><Relationship Id="rId13" Type="http://schemas.openxmlformats.org/officeDocument/2006/relationships/hyperlink" Target="https://www.oie.int/standard-setting/terrestrial-manual/access-on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fsa.bg/bg/Page/animal_diseases_zoonoses/index/animal_diseases_zoonoses/%D0%91%D0%BE%D0%BB%D0%B5%D1%81%D1%82%D0%B8%20%D0%BF%D0%BE%2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food/ref-labs_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fsa.bg/bg/Page/epi_data/index/epi_dat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73A7C-E6DF-4FFF-86FD-F7C63024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13961</TotalTime>
  <Pages>13</Pages>
  <Words>3194</Words>
  <Characters>18211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KRIEGER Nicolas (SANCO)</dc:creator>
  <cp:lastModifiedBy>Aleksandar Angelov</cp:lastModifiedBy>
  <cp:revision>126</cp:revision>
  <cp:lastPrinted>2018-12-10T13:51:00Z</cp:lastPrinted>
  <dcterms:created xsi:type="dcterms:W3CDTF">2018-10-08T11:33:00Z</dcterms:created>
  <dcterms:modified xsi:type="dcterms:W3CDTF">2022-01-12T12:07:00Z</dcterms:modified>
</cp:coreProperties>
</file>