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F51A" w14:textId="481B9346" w:rsidR="004046A3" w:rsidRPr="00950256" w:rsidRDefault="004046A3" w:rsidP="004046A3">
      <w:pPr>
        <w:spacing w:line="360" w:lineRule="auto"/>
        <w:ind w:left="5823" w:firstLine="657"/>
        <w:jc w:val="center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F3D88" w:rsidRPr="00950256">
        <w:rPr>
          <w:rFonts w:ascii="Times New Roman" w:hAnsi="Times New Roman" w:cs="Times New Roman"/>
          <w:sz w:val="24"/>
          <w:szCs w:val="24"/>
        </w:rPr>
        <w:t>17</w:t>
      </w:r>
    </w:p>
    <w:p w14:paraId="2E6AA550" w14:textId="77777777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4C54B0C0" w14:textId="78C97462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2D12E" w14:textId="6B6D6C5B" w:rsidR="00485DD1" w:rsidRPr="00950256" w:rsidRDefault="00485DD1" w:rsidP="00485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2DBF6" w14:textId="77777777" w:rsidR="00485DD1" w:rsidRPr="00950256" w:rsidRDefault="00485DD1" w:rsidP="00485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D828D" w14:textId="77777777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08619" w14:textId="77777777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D8748" w14:textId="77777777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256">
        <w:rPr>
          <w:rFonts w:ascii="Times New Roman" w:hAnsi="Times New Roman" w:cs="Times New Roman"/>
          <w:b/>
          <w:caps/>
          <w:sz w:val="24"/>
          <w:szCs w:val="24"/>
        </w:rPr>
        <w:t>Програма</w:t>
      </w:r>
    </w:p>
    <w:p w14:paraId="1DE54BA5" w14:textId="20D616D9" w:rsidR="004046A3" w:rsidRPr="00950256" w:rsidRDefault="004046A3" w:rsidP="00485DD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256">
        <w:rPr>
          <w:rFonts w:ascii="Times New Roman" w:hAnsi="Times New Roman" w:cs="Times New Roman"/>
          <w:b/>
          <w:caps/>
          <w:sz w:val="24"/>
          <w:szCs w:val="24"/>
        </w:rPr>
        <w:t>за контрол и надзор на болестта Син език по преживните животни</w:t>
      </w:r>
      <w:r w:rsidR="000C37C8" w:rsidRPr="00950256">
        <w:rPr>
          <w:rFonts w:ascii="Times New Roman" w:hAnsi="Times New Roman" w:cs="Times New Roman"/>
          <w:b/>
          <w:caps/>
          <w:sz w:val="24"/>
          <w:szCs w:val="24"/>
        </w:rPr>
        <w:t xml:space="preserve"> в Република България през</w:t>
      </w:r>
      <w:r w:rsidRPr="00950256">
        <w:rPr>
          <w:rFonts w:ascii="Times New Roman" w:hAnsi="Times New Roman" w:cs="Times New Roman"/>
          <w:b/>
          <w:caps/>
          <w:sz w:val="24"/>
          <w:szCs w:val="24"/>
        </w:rPr>
        <w:t xml:space="preserve"> 2022-2024</w:t>
      </w:r>
      <w:r w:rsidR="000C37C8" w:rsidRPr="00950256">
        <w:rPr>
          <w:rFonts w:ascii="Times New Roman" w:hAnsi="Times New Roman" w:cs="Times New Roman"/>
          <w:b/>
          <w:caps/>
          <w:sz w:val="24"/>
          <w:szCs w:val="24"/>
        </w:rPr>
        <w:t xml:space="preserve"> г.</w:t>
      </w:r>
    </w:p>
    <w:p w14:paraId="26357E45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9E7C4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D4E13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9231E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5052D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44990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71EB0" w14:textId="77777777" w:rsidR="004046A3" w:rsidRPr="00950256" w:rsidRDefault="004046A3" w:rsidP="00F179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14:paraId="774105B3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Държава членка: </w:t>
      </w:r>
      <w:r w:rsidRPr="00950256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14:paraId="3D2D7952" w14:textId="42194FF2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Заболяване:</w:t>
      </w:r>
      <w:r w:rsidRPr="009502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b/>
          <w:sz w:val="24"/>
          <w:szCs w:val="24"/>
        </w:rPr>
        <w:t>Син език по преживните животни</w:t>
      </w:r>
    </w:p>
    <w:p w14:paraId="14940BAB" w14:textId="601CC390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Период на изпълнение: </w:t>
      </w:r>
      <w:r w:rsidRPr="00950256">
        <w:rPr>
          <w:rFonts w:ascii="Times New Roman" w:hAnsi="Times New Roman" w:cs="Times New Roman"/>
          <w:b/>
          <w:sz w:val="24"/>
          <w:szCs w:val="24"/>
        </w:rPr>
        <w:t>2022 – 2024 г.</w:t>
      </w:r>
    </w:p>
    <w:p w14:paraId="0E906089" w14:textId="77777777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43133" w14:textId="213D2D68" w:rsidR="004046A3" w:rsidRPr="00950256" w:rsidRDefault="004046A3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3BF1B" w14:textId="32164E74" w:rsidR="00F17976" w:rsidRPr="00950256" w:rsidRDefault="00F17976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C931B" w14:textId="77777777" w:rsidR="00F17976" w:rsidRPr="00950256" w:rsidRDefault="00F17976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5C58B" w14:textId="77777777" w:rsidR="00F66FA5" w:rsidRPr="00950256" w:rsidRDefault="00F66FA5" w:rsidP="00F1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950256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14:paraId="6E18234F" w14:textId="480BF7F0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Здравеопазване на животните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F8849" w14:textId="774BA780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 xml:space="preserve">Здравеопазване и хуманно отношение към животните”, </w:t>
      </w:r>
    </w:p>
    <w:p w14:paraId="01EC124B" w14:textId="77777777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14:paraId="58867C72" w14:textId="78581062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бул.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Пенчо Славейков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 xml:space="preserve"> 15A </w:t>
      </w:r>
    </w:p>
    <w:p w14:paraId="3A60F9E8" w14:textId="77777777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1606, София, България</w:t>
      </w:r>
    </w:p>
    <w:p w14:paraId="3560179E" w14:textId="77777777" w:rsidR="00F66FA5" w:rsidRPr="00950256" w:rsidRDefault="00F66FA5" w:rsidP="00F17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950256">
          <w:rPr>
            <w:rStyle w:val="Hyperlink"/>
            <w:rFonts w:ascii="Times New Roman" w:hAnsi="Times New Roman" w:cs="Times New Roman"/>
            <w:sz w:val="24"/>
            <w:szCs w:val="24"/>
          </w:rPr>
          <w:t>AHW@bfsa.bg</w:t>
        </w:r>
      </w:hyperlink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75E1" w14:textId="77777777" w:rsidR="00714DC5" w:rsidRPr="00950256" w:rsidRDefault="00714DC5" w:rsidP="00F17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0C67A" w14:textId="1E6E284D" w:rsidR="00F17976" w:rsidRPr="00950256" w:rsidRDefault="00F17976" w:rsidP="00F17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A1643F" w14:textId="77777777" w:rsidR="00714DC5" w:rsidRPr="00950256" w:rsidRDefault="00714DC5" w:rsidP="00F1797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8362EB6" w14:textId="77777777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 xml:space="preserve">1. Цели на програмата </w:t>
      </w:r>
    </w:p>
    <w:p w14:paraId="51AB0144" w14:textId="2848926D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Настоящата програма цели </w:t>
      </w:r>
      <w:r w:rsidR="00881C63" w:rsidRPr="00950256">
        <w:rPr>
          <w:rFonts w:ascii="Times New Roman" w:hAnsi="Times New Roman" w:cs="Times New Roman"/>
          <w:sz w:val="24"/>
          <w:szCs w:val="24"/>
        </w:rPr>
        <w:t xml:space="preserve">ранно откриване на Син език и събиране на данни за доказване присъствие или отсъствие на болестта чрез установяване на активен и пасивен надзор при възприемчиви животни, както и да се </w:t>
      </w:r>
      <w:r w:rsidRPr="00950256">
        <w:rPr>
          <w:rFonts w:ascii="Times New Roman" w:hAnsi="Times New Roman" w:cs="Times New Roman"/>
          <w:sz w:val="24"/>
          <w:szCs w:val="24"/>
        </w:rPr>
        <w:t>постигне ефективен контрол</w:t>
      </w:r>
      <w:r w:rsidR="00881C63"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sz w:val="24"/>
          <w:szCs w:val="24"/>
        </w:rPr>
        <w:t>чрез извършване</w:t>
      </w:r>
      <w:r w:rsidR="00881C63" w:rsidRPr="00950256">
        <w:rPr>
          <w:rFonts w:ascii="Times New Roman" w:hAnsi="Times New Roman" w:cs="Times New Roman"/>
          <w:sz w:val="24"/>
          <w:szCs w:val="24"/>
        </w:rPr>
        <w:t>,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 ваксинация на поголовието ед</w:t>
      </w:r>
      <w:r w:rsidR="00881C63" w:rsidRPr="00950256">
        <w:rPr>
          <w:rFonts w:ascii="Times New Roman" w:hAnsi="Times New Roman" w:cs="Times New Roman"/>
          <w:sz w:val="24"/>
          <w:szCs w:val="24"/>
        </w:rPr>
        <w:t>ри преживни животни (ЕПЖ) и овце.</w:t>
      </w:r>
    </w:p>
    <w:p w14:paraId="4F5DAE45" w14:textId="77777777" w:rsidR="00F17976" w:rsidRPr="00950256" w:rsidRDefault="00F17976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C5F01" w14:textId="77777777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14:paraId="7AB55FE8" w14:textId="77777777" w:rsidR="00DB4289" w:rsidRPr="00950256" w:rsidRDefault="00DB4289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2.1. Активен надзор на сентинелни животни (едри преживни животни) чрез лабораторно изследване на кръвни проби от сентинелни животни за установяване наличието на антитела срещу Син език.</w:t>
      </w:r>
    </w:p>
    <w:p w14:paraId="1B2D507A" w14:textId="77777777" w:rsidR="00DB4289" w:rsidRPr="00950256" w:rsidRDefault="00DB4289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2.2. Пасивен надзор на съмнителни за болестта възприемчиви животни</w:t>
      </w:r>
    </w:p>
    <w:p w14:paraId="0CB0BBFD" w14:textId="77777777" w:rsidR="00DB4289" w:rsidRPr="00950256" w:rsidRDefault="00DB4289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Лабораторно изследване на кръвни проби от преживни животни за установяване наличието на антитела срещу син език, при съмнение за заболяването.</w:t>
      </w:r>
    </w:p>
    <w:p w14:paraId="7328833E" w14:textId="77777777" w:rsidR="00DB4289" w:rsidRPr="00950256" w:rsidRDefault="00DB4289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Лабораторно изследване на кръвни и органни проби от преживни животни за установяване генома на вируса на син език, при съмнение за заболяването.</w:t>
      </w:r>
    </w:p>
    <w:p w14:paraId="348974B0" w14:textId="337EAF68" w:rsidR="00C62A82" w:rsidRPr="00950256" w:rsidRDefault="00C62A82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Лабораторно изследване на кръвни и органни проби от преживни животни за установяване генома на вируса на епизоотична хеморагична болест, при съмнение и за извършване на диференциална диагноза;</w:t>
      </w:r>
    </w:p>
    <w:p w14:paraId="4F9E66F1" w14:textId="77777777" w:rsidR="00DB4289" w:rsidRPr="00950256" w:rsidRDefault="00DB4289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2.3. Надзор на вектора</w:t>
      </w:r>
    </w:p>
    <w:p w14:paraId="5226FD60" w14:textId="77777777" w:rsidR="00DB4289" w:rsidRPr="00950256" w:rsidRDefault="00DB4289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Събиране на улови куликоиди и определяне на вектор-свободния период.</w:t>
      </w:r>
    </w:p>
    <w:p w14:paraId="3CD327F6" w14:textId="77777777" w:rsidR="00DB4289" w:rsidRPr="00950256" w:rsidRDefault="00DB4289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Морфологичен анализ на улови от куликоиди.</w:t>
      </w:r>
    </w:p>
    <w:p w14:paraId="510271C1" w14:textId="02B1F6A7" w:rsidR="007C3F25" w:rsidRDefault="00DB4289" w:rsidP="007C3F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Лабораторно изследване на сборни проби куликоиди за установяване генома на вируса на син език във вектора.</w:t>
      </w:r>
    </w:p>
    <w:p w14:paraId="0050142D" w14:textId="77777777" w:rsidR="007C3F25" w:rsidRPr="007C3F25" w:rsidRDefault="007C3F25" w:rsidP="007C3F25">
      <w:pPr>
        <w:pStyle w:val="ListParagraph"/>
        <w:spacing w:after="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14:paraId="205EFB38" w14:textId="7BB4D977" w:rsidR="00134277" w:rsidRPr="00950256" w:rsidRDefault="00FD4E00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2.4.</w:t>
      </w:r>
      <w:r w:rsidR="00134277" w:rsidRPr="00950256">
        <w:rPr>
          <w:rFonts w:ascii="Times New Roman" w:hAnsi="Times New Roman" w:cs="Times New Roman"/>
          <w:sz w:val="24"/>
          <w:szCs w:val="24"/>
        </w:rPr>
        <w:t xml:space="preserve"> Ваксинация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13D48" w14:textId="03262D9A" w:rsidR="00CB3F3D" w:rsidRPr="00950256" w:rsidRDefault="00CB3F3D" w:rsidP="00F179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Задължителна п</w:t>
      </w:r>
      <w:r w:rsidR="00314D47" w:rsidRPr="00950256">
        <w:rPr>
          <w:rFonts w:ascii="Times New Roman" w:hAnsi="Times New Roman" w:cs="Times New Roman"/>
          <w:sz w:val="24"/>
          <w:szCs w:val="24"/>
        </w:rPr>
        <w:t>оголовна в</w:t>
      </w:r>
      <w:r w:rsidR="009F14BF" w:rsidRPr="00950256">
        <w:rPr>
          <w:rFonts w:ascii="Times New Roman" w:hAnsi="Times New Roman" w:cs="Times New Roman"/>
          <w:sz w:val="24"/>
          <w:szCs w:val="24"/>
        </w:rPr>
        <w:t>аксинация на едри преживни животни и</w:t>
      </w:r>
      <w:r w:rsidR="00FD4E00" w:rsidRPr="00950256">
        <w:rPr>
          <w:rFonts w:ascii="Times New Roman" w:hAnsi="Times New Roman" w:cs="Times New Roman"/>
          <w:sz w:val="24"/>
          <w:szCs w:val="24"/>
        </w:rPr>
        <w:t xml:space="preserve"> овце</w:t>
      </w:r>
      <w:r w:rsidR="00B134E3"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sz w:val="24"/>
          <w:szCs w:val="24"/>
        </w:rPr>
        <w:t>през 2022</w:t>
      </w:r>
      <w:r w:rsidR="007C3F25">
        <w:rPr>
          <w:rFonts w:ascii="Times New Roman" w:hAnsi="Times New Roman" w:cs="Times New Roman"/>
          <w:sz w:val="24"/>
          <w:szCs w:val="24"/>
        </w:rPr>
        <w:t xml:space="preserve"> - 2024</w:t>
      </w:r>
      <w:r w:rsidRPr="0095025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8A5643" w14:textId="6AB023CA" w:rsidR="00FD4E00" w:rsidRDefault="00FD4E00" w:rsidP="007C3F25">
      <w:pPr>
        <w:pStyle w:val="ListParagraph"/>
        <w:spacing w:after="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14:paraId="0259FB18" w14:textId="77777777" w:rsidR="007C3F25" w:rsidRPr="00950256" w:rsidRDefault="007C3F25" w:rsidP="007C3F25">
      <w:pPr>
        <w:pStyle w:val="ListParagraph"/>
        <w:spacing w:after="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14:paraId="51E61A9D" w14:textId="79D73499" w:rsidR="00DB4289" w:rsidRPr="00950256" w:rsidRDefault="00FD4E00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2.5. </w:t>
      </w:r>
      <w:r w:rsidR="00DB4289" w:rsidRPr="00950256">
        <w:rPr>
          <w:rFonts w:ascii="Times New Roman" w:hAnsi="Times New Roman" w:cs="Times New Roman"/>
          <w:sz w:val="24"/>
          <w:szCs w:val="24"/>
        </w:rPr>
        <w:t>Клинични прегледи</w:t>
      </w:r>
      <w:r w:rsidR="00657964" w:rsidRPr="00950256">
        <w:rPr>
          <w:rFonts w:ascii="Times New Roman" w:hAnsi="Times New Roman" w:cs="Times New Roman"/>
          <w:sz w:val="24"/>
          <w:szCs w:val="24"/>
        </w:rPr>
        <w:t xml:space="preserve"> на сентинелни животни, животни при ваксинация </w:t>
      </w:r>
      <w:r w:rsidRPr="00950256">
        <w:rPr>
          <w:rFonts w:ascii="Times New Roman" w:hAnsi="Times New Roman" w:cs="Times New Roman"/>
          <w:sz w:val="24"/>
          <w:szCs w:val="24"/>
        </w:rPr>
        <w:t>и ваксинирани животни.</w:t>
      </w:r>
    </w:p>
    <w:p w14:paraId="0397EBC1" w14:textId="77777777" w:rsidR="00DB4289" w:rsidRDefault="00DB4289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2BBF9" w14:textId="77777777" w:rsidR="007C3F25" w:rsidRPr="00950256" w:rsidRDefault="007C3F25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021C" w14:textId="49D1B047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lastRenderedPageBreak/>
        <w:t>3. Институции и организации, отговорни за изпълнението на програмата</w:t>
      </w:r>
    </w:p>
    <w:p w14:paraId="0C646133" w14:textId="77777777" w:rsidR="00F17976" w:rsidRPr="00950256" w:rsidRDefault="00F17976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9D272" w14:textId="7F821609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</w:p>
    <w:p w14:paraId="3C94463D" w14:textId="77777777" w:rsidR="00F17976" w:rsidRPr="00950256" w:rsidRDefault="00F17976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B5D5F" w14:textId="45A40EAE" w:rsidR="004444AE" w:rsidRPr="00950256" w:rsidRDefault="00657964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3.1.1. </w:t>
      </w:r>
      <w:r w:rsidR="004444AE" w:rsidRPr="00950256">
        <w:rPr>
          <w:rFonts w:ascii="Times New Roman" w:hAnsi="Times New Roman" w:cs="Times New Roman"/>
          <w:sz w:val="24"/>
          <w:szCs w:val="24"/>
        </w:rPr>
        <w:t>ЦУ на БАБХ</w:t>
      </w:r>
    </w:p>
    <w:p w14:paraId="41D3FF9A" w14:textId="77777777" w:rsidR="00F17976" w:rsidRPr="00950256" w:rsidRDefault="00F17976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9C607" w14:textId="752E2039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Здравеопазване и хуманно отношение към животните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>:</w:t>
      </w:r>
    </w:p>
    <w:p w14:paraId="36EEBD15" w14:textId="7800D5B8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Разработва и актуализира настоящата програма, съгласно епизоотичната обстановка, анализ</w:t>
      </w:r>
      <w:r w:rsidR="0021402F" w:rsidRPr="00950256">
        <w:rPr>
          <w:rFonts w:ascii="Times New Roman" w:hAnsi="Times New Roman" w:cs="Times New Roman"/>
          <w:sz w:val="24"/>
          <w:szCs w:val="24"/>
        </w:rPr>
        <w:t>ира</w:t>
      </w:r>
      <w:r w:rsidRPr="00950256">
        <w:rPr>
          <w:rFonts w:ascii="Times New Roman" w:hAnsi="Times New Roman" w:cs="Times New Roman"/>
          <w:sz w:val="24"/>
          <w:szCs w:val="24"/>
        </w:rPr>
        <w:t xml:space="preserve"> получените данни, популационни промени, настъпили в хода на изпълнението на програмата и др. фактори, влияещи върху нея;</w:t>
      </w:r>
    </w:p>
    <w:p w14:paraId="7FD88D7D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Контролира</w:t>
      </w:r>
      <w:r w:rsidR="00FD4E00" w:rsidRPr="00950256">
        <w:rPr>
          <w:rFonts w:ascii="Times New Roman" w:hAnsi="Times New Roman" w:cs="Times New Roman"/>
          <w:sz w:val="24"/>
          <w:szCs w:val="24"/>
        </w:rPr>
        <w:t xml:space="preserve"> дейностите по прилагане на мерките в програмата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137D2B7B" w14:textId="21A7B3D6" w:rsidR="00011498" w:rsidRPr="00950256" w:rsidRDefault="00011498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Координира действията на всички органи участващи в програмата;</w:t>
      </w:r>
    </w:p>
    <w:p w14:paraId="31B903D3" w14:textId="5313F52B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Анализира получените данни и изготвя доклади;</w:t>
      </w:r>
    </w:p>
    <w:p w14:paraId="21D4829B" w14:textId="77777777" w:rsidR="004444AE" w:rsidRPr="00950256" w:rsidRDefault="00FD4E00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Предлага</w:t>
      </w:r>
      <w:r w:rsidR="004444AE" w:rsidRPr="00950256">
        <w:rPr>
          <w:rFonts w:ascii="Times New Roman" w:hAnsi="Times New Roman" w:cs="Times New Roman"/>
          <w:sz w:val="24"/>
          <w:szCs w:val="24"/>
        </w:rPr>
        <w:t xml:space="preserve"> мерки в </w:t>
      </w:r>
      <w:r w:rsidRPr="00950256">
        <w:rPr>
          <w:rFonts w:ascii="Times New Roman" w:hAnsi="Times New Roman" w:cs="Times New Roman"/>
          <w:sz w:val="24"/>
          <w:szCs w:val="24"/>
        </w:rPr>
        <w:t>случай на констатиране на огнища</w:t>
      </w:r>
      <w:r w:rsidR="004444AE" w:rsidRPr="00950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C797B" w14:textId="379DAF61" w:rsidR="00FA653A" w:rsidRPr="00950256" w:rsidRDefault="00141069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Разпределя ваксината по области</w:t>
      </w:r>
      <w:r w:rsidR="00FA653A" w:rsidRPr="00950256">
        <w:rPr>
          <w:rFonts w:ascii="Times New Roman" w:hAnsi="Times New Roman" w:cs="Times New Roman"/>
          <w:sz w:val="24"/>
          <w:szCs w:val="24"/>
        </w:rPr>
        <w:t xml:space="preserve"> и събира и анализира данните за извършената ваксинация;</w:t>
      </w:r>
    </w:p>
    <w:p w14:paraId="1BA8F0A5" w14:textId="230BA801" w:rsidR="00FA653A" w:rsidRPr="00950256" w:rsidRDefault="00FA653A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В случай, на възникване на болест организира и контролира мерките за ограничаване и ликвидиране на болестта, залегнали в </w:t>
      </w:r>
      <w:r w:rsidR="00081E0D" w:rsidRPr="00950256">
        <w:rPr>
          <w:rFonts w:ascii="Times New Roman" w:hAnsi="Times New Roman" w:cs="Times New Roman"/>
          <w:sz w:val="24"/>
          <w:szCs w:val="24"/>
        </w:rPr>
        <w:t xml:space="preserve">Регламент (ЕО) 2020/689, Закона за ветеринарномедицинската дейности и </w:t>
      </w:r>
      <w:r w:rsidRPr="00950256">
        <w:rPr>
          <w:rFonts w:ascii="Times New Roman" w:hAnsi="Times New Roman" w:cs="Times New Roman"/>
          <w:sz w:val="24"/>
          <w:szCs w:val="24"/>
        </w:rPr>
        <w:t xml:space="preserve">Наредба № 19 от 14.12.2005 г. за профилактика, ограничаване и ликвидиране на болестта син език по преживните животни и. </w:t>
      </w:r>
    </w:p>
    <w:p w14:paraId="3D914FE1" w14:textId="77777777" w:rsidR="00FA653A" w:rsidRPr="00950256" w:rsidRDefault="00FA653A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Обобщава данните от извършените разходи по програмата. </w:t>
      </w:r>
    </w:p>
    <w:p w14:paraId="5F8C9CD4" w14:textId="4527D40F" w:rsidR="00FA653A" w:rsidRPr="00950256" w:rsidRDefault="00FA653A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Изготвя допълнителни документи, във връзка с програмата за контрол и надзор или приложените мерки за ограничване и ликвидиране на болестта, в случай на съмнение за син език (заповеди, инструкции, писма, отчети</w:t>
      </w:r>
      <w:r w:rsidR="00407FE8" w:rsidRPr="00950256">
        <w:rPr>
          <w:rFonts w:ascii="Times New Roman" w:hAnsi="Times New Roman" w:cs="Times New Roman"/>
          <w:sz w:val="24"/>
          <w:szCs w:val="24"/>
        </w:rPr>
        <w:t>, доклади</w:t>
      </w:r>
      <w:r w:rsidRPr="0095025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70A33CB0" w14:textId="77777777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5C179C" w14:textId="1DCA823E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Контрол на ветеринарномедицинските продукти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</w:p>
    <w:p w14:paraId="4F4B52F8" w14:textId="03DB29FF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</w:t>
      </w:r>
      <w:r w:rsidR="009F14BF" w:rsidRPr="00950256">
        <w:rPr>
          <w:rFonts w:ascii="Times New Roman" w:hAnsi="Times New Roman" w:cs="Times New Roman"/>
          <w:sz w:val="24"/>
          <w:szCs w:val="24"/>
        </w:rPr>
        <w:t>съществява контрол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 използваната ваксина</w:t>
      </w:r>
      <w:r w:rsidR="007633C0" w:rsidRPr="00950256">
        <w:rPr>
          <w:rFonts w:ascii="Times New Roman" w:hAnsi="Times New Roman" w:cs="Times New Roman"/>
          <w:sz w:val="24"/>
          <w:szCs w:val="24"/>
        </w:rPr>
        <w:t>.</w:t>
      </w:r>
    </w:p>
    <w:p w14:paraId="17BACAA4" w14:textId="77777777" w:rsidR="004444AE" w:rsidRPr="00950256" w:rsidRDefault="004444AE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CA12F" w14:textId="12B6F204" w:rsidR="004444AE" w:rsidRPr="00950256" w:rsidRDefault="007633C0" w:rsidP="00F1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3.1.2. </w:t>
      </w:r>
      <w:r w:rsidR="004444AE" w:rsidRPr="00950256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14:paraId="0148A0D2" w14:textId="07112326" w:rsidR="000D6326" w:rsidRPr="00950256" w:rsidRDefault="000D6326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и контролират изпълнението на програмата на областно ниво</w:t>
      </w:r>
    </w:p>
    <w:p w14:paraId="3DC07D56" w14:textId="3FD9276B" w:rsidR="00C86A25" w:rsidRPr="00950256" w:rsidRDefault="00C86A2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и контролират извършването на ваксинацията на местно ниво</w:t>
      </w:r>
      <w:r w:rsidR="00D2525D" w:rsidRPr="00950256">
        <w:rPr>
          <w:rFonts w:ascii="Times New Roman" w:hAnsi="Times New Roman" w:cs="Times New Roman"/>
          <w:sz w:val="24"/>
          <w:szCs w:val="24"/>
        </w:rPr>
        <w:t>, в т. число приемане, правилно съхранение и разпределение на ваксината</w:t>
      </w:r>
      <w:r w:rsidR="000D6326" w:rsidRPr="00950256">
        <w:rPr>
          <w:rFonts w:ascii="Times New Roman" w:hAnsi="Times New Roman" w:cs="Times New Roman"/>
          <w:sz w:val="24"/>
          <w:szCs w:val="24"/>
        </w:rPr>
        <w:t>, проверка за нейното извършване и отразяване на данните във ВетИС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1C95306C" w14:textId="77777777" w:rsidR="00C86A25" w:rsidRPr="00950256" w:rsidRDefault="00C86A2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Определят сентинелните животни за целите на програмата;</w:t>
      </w:r>
    </w:p>
    <w:p w14:paraId="226F7375" w14:textId="77777777" w:rsidR="004444AE" w:rsidRPr="00950256" w:rsidRDefault="00C86A2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вземането и изпращането на проби от сентинелни животни</w:t>
      </w:r>
      <w:r w:rsidR="004444AE" w:rsidRPr="00950256">
        <w:rPr>
          <w:rFonts w:ascii="Times New Roman" w:hAnsi="Times New Roman" w:cs="Times New Roman"/>
          <w:sz w:val="24"/>
          <w:szCs w:val="24"/>
        </w:rPr>
        <w:t>;</w:t>
      </w:r>
    </w:p>
    <w:p w14:paraId="28AD0946" w14:textId="77777777" w:rsidR="00D2525D" w:rsidRPr="00950256" w:rsidRDefault="00D2525D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lastRenderedPageBreak/>
        <w:t>Организират извършването на клинични прегледи на сентинелни и ваксинирани животни;</w:t>
      </w:r>
    </w:p>
    <w:p w14:paraId="11499DFF" w14:textId="389EC5BF" w:rsidR="00D2525D" w:rsidRPr="00950256" w:rsidRDefault="00D2525D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поставянето на светлинни капани за улов на куликоиди</w:t>
      </w:r>
      <w:r w:rsidR="000D6326" w:rsidRPr="00950256">
        <w:rPr>
          <w:rFonts w:ascii="Times New Roman" w:hAnsi="Times New Roman" w:cs="Times New Roman"/>
          <w:sz w:val="24"/>
          <w:szCs w:val="24"/>
        </w:rPr>
        <w:t xml:space="preserve"> и изпращат светлинните ловилки до НДНИВМИ в края на годината за технически преглед.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503EF1C3" w14:textId="77777777" w:rsidR="00D2525D" w:rsidRPr="00950256" w:rsidRDefault="00D2525D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изпращането на сборни проби куликоиди;</w:t>
      </w:r>
    </w:p>
    <w:p w14:paraId="5319DF85" w14:textId="77777777" w:rsidR="00583DC5" w:rsidRPr="00950256" w:rsidRDefault="00583DC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Взема и изпраща проби за изследване за син език при необходимост.</w:t>
      </w:r>
    </w:p>
    <w:p w14:paraId="19CDB38A" w14:textId="31385D96" w:rsidR="00D2525D" w:rsidRPr="00950256" w:rsidRDefault="00D2525D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Организират извършването на клинични прегледи и вземане на проби от съмнителни за Син език животни</w:t>
      </w:r>
      <w:r w:rsidR="00FA4083" w:rsidRPr="00950256">
        <w:rPr>
          <w:rFonts w:ascii="Times New Roman" w:hAnsi="Times New Roman" w:cs="Times New Roman"/>
          <w:sz w:val="24"/>
          <w:szCs w:val="24"/>
        </w:rPr>
        <w:t>, като резултатите се отразяват в контролен лист в контролен лист по образец</w:t>
      </w:r>
      <w:r w:rsidR="009F14BF" w:rsidRPr="00950256">
        <w:rPr>
          <w:rFonts w:ascii="Times New Roman" w:hAnsi="Times New Roman" w:cs="Times New Roman"/>
          <w:sz w:val="24"/>
          <w:szCs w:val="24"/>
        </w:rPr>
        <w:t xml:space="preserve"> и ВетИС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036D659E" w14:textId="77777777" w:rsidR="00D2525D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Провеждат срещи и </w:t>
      </w:r>
      <w:r w:rsidR="00D2525D" w:rsidRPr="00950256">
        <w:rPr>
          <w:rFonts w:ascii="Times New Roman" w:hAnsi="Times New Roman" w:cs="Times New Roman"/>
          <w:sz w:val="24"/>
          <w:szCs w:val="24"/>
        </w:rPr>
        <w:t>си сътрудничат с животновъди с цел подобряване на прилагането на мерките в програмата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16DFFF85" w14:textId="77777777" w:rsidR="004444AE" w:rsidRPr="00950256" w:rsidRDefault="00D2525D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Провеждат срещи и си сътрудничат с Българския ветеринарен съюз (БВС)/регистрирани ветеринарни лекари на местно ниво с цел подобряване на прилагането на мерките в програмата;</w:t>
      </w:r>
    </w:p>
    <w:p w14:paraId="2A5A4FBC" w14:textId="08C9FFC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Събират </w:t>
      </w:r>
      <w:r w:rsidR="000D6326" w:rsidRPr="00950256">
        <w:rPr>
          <w:rFonts w:ascii="Times New Roman" w:hAnsi="Times New Roman" w:cs="Times New Roman"/>
          <w:sz w:val="24"/>
          <w:szCs w:val="24"/>
        </w:rPr>
        <w:t xml:space="preserve">и обобщават </w:t>
      </w:r>
      <w:r w:rsidRPr="00950256">
        <w:rPr>
          <w:rFonts w:ascii="Times New Roman" w:hAnsi="Times New Roman" w:cs="Times New Roman"/>
          <w:sz w:val="24"/>
          <w:szCs w:val="24"/>
        </w:rPr>
        <w:t xml:space="preserve">данни </w:t>
      </w:r>
      <w:r w:rsidR="00D2525D" w:rsidRPr="00950256">
        <w:rPr>
          <w:rFonts w:ascii="Times New Roman" w:hAnsi="Times New Roman" w:cs="Times New Roman"/>
          <w:sz w:val="24"/>
          <w:szCs w:val="24"/>
        </w:rPr>
        <w:t>з</w:t>
      </w:r>
      <w:r w:rsidRPr="00950256">
        <w:rPr>
          <w:rFonts w:ascii="Times New Roman" w:hAnsi="Times New Roman" w:cs="Times New Roman"/>
          <w:sz w:val="24"/>
          <w:szCs w:val="24"/>
        </w:rPr>
        <w:t>а ваксинацията и надзора на територията на съответното ОДБХ</w:t>
      </w:r>
      <w:r w:rsidR="00D2525D" w:rsidRPr="00950256">
        <w:rPr>
          <w:rFonts w:ascii="Times New Roman" w:hAnsi="Times New Roman" w:cs="Times New Roman"/>
          <w:sz w:val="24"/>
          <w:szCs w:val="24"/>
        </w:rPr>
        <w:t xml:space="preserve"> и извършват анализ за ефективността на прилаганите мерки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65B19E89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Прилагат наложените от БАБХ мерки в случай на констатиране на болест.</w:t>
      </w:r>
    </w:p>
    <w:p w14:paraId="47660799" w14:textId="77777777" w:rsidR="00583DC5" w:rsidRPr="00950256" w:rsidRDefault="00583DC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Обобщава данните от извършените разходи по програмата</w:t>
      </w:r>
    </w:p>
    <w:p w14:paraId="3E1508E1" w14:textId="56E45EFE" w:rsidR="000D6326" w:rsidRPr="00950256" w:rsidRDefault="000D6326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Изпращат месечен доклад до Дирекция ЗХОЖ в БАБХ</w:t>
      </w:r>
    </w:p>
    <w:p w14:paraId="6A1BD34C" w14:textId="77777777" w:rsidR="004444AE" w:rsidRPr="00950256" w:rsidRDefault="004444AE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5E92B" w14:textId="7585CA78" w:rsidR="004444AE" w:rsidRPr="00950256" w:rsidRDefault="004444AE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3</w:t>
      </w:r>
      <w:r w:rsidR="0021380E" w:rsidRPr="00950256">
        <w:rPr>
          <w:rFonts w:ascii="Times New Roman" w:hAnsi="Times New Roman" w:cs="Times New Roman"/>
          <w:sz w:val="24"/>
          <w:szCs w:val="24"/>
        </w:rPr>
        <w:t>.2</w:t>
      </w:r>
      <w:r w:rsidR="007633C0" w:rsidRPr="00950256">
        <w:rPr>
          <w:rFonts w:ascii="Times New Roman" w:hAnsi="Times New Roman" w:cs="Times New Roman"/>
          <w:sz w:val="24"/>
          <w:szCs w:val="24"/>
        </w:rPr>
        <w:t>.</w:t>
      </w:r>
      <w:r w:rsidR="0021380E" w:rsidRPr="00950256">
        <w:rPr>
          <w:rFonts w:ascii="Times New Roman" w:hAnsi="Times New Roman" w:cs="Times New Roman"/>
          <w:sz w:val="24"/>
          <w:szCs w:val="24"/>
        </w:rPr>
        <w:t xml:space="preserve"> Български ветеринарен съюз (БВС)/регистрирани ветеринарни лекари</w:t>
      </w:r>
      <w:r w:rsidRPr="00950256">
        <w:rPr>
          <w:rFonts w:ascii="Times New Roman" w:hAnsi="Times New Roman" w:cs="Times New Roman"/>
          <w:sz w:val="24"/>
          <w:szCs w:val="24"/>
        </w:rPr>
        <w:t>:</w:t>
      </w:r>
    </w:p>
    <w:p w14:paraId="544EF94D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Съдейства при разработването и актуализирането настоящата програма, съгласно епизоотичната обстановка, анализ на получените данни, популационни промени, настъпили в хода на изпълнението на програмата и др. фактори, влияещи върху нея;</w:t>
      </w:r>
    </w:p>
    <w:p w14:paraId="74BEE147" w14:textId="64BDEE38" w:rsidR="004444AE" w:rsidRPr="00950256" w:rsidRDefault="00DC7C8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Съгласно предвиденото в програмата</w:t>
      </w:r>
      <w:r w:rsidR="0021380E" w:rsidRPr="00950256">
        <w:rPr>
          <w:rFonts w:ascii="Times New Roman" w:hAnsi="Times New Roman" w:cs="Times New Roman"/>
          <w:sz w:val="24"/>
          <w:szCs w:val="24"/>
        </w:rPr>
        <w:t xml:space="preserve"> извършват ваксинация на едри преживни животни и овце</w:t>
      </w:r>
      <w:r w:rsidR="00AC3EB4" w:rsidRPr="00950256">
        <w:rPr>
          <w:rFonts w:ascii="Times New Roman" w:hAnsi="Times New Roman" w:cs="Times New Roman"/>
          <w:sz w:val="24"/>
          <w:szCs w:val="24"/>
        </w:rPr>
        <w:t xml:space="preserve"> и въвеждат информацията за извършените мероприятия във ВетИС</w:t>
      </w:r>
      <w:r w:rsidR="004444AE" w:rsidRPr="00950256">
        <w:rPr>
          <w:rFonts w:ascii="Times New Roman" w:hAnsi="Times New Roman" w:cs="Times New Roman"/>
          <w:sz w:val="24"/>
          <w:szCs w:val="24"/>
        </w:rPr>
        <w:t>;</w:t>
      </w:r>
    </w:p>
    <w:p w14:paraId="59D5469F" w14:textId="4D827AF4" w:rsidR="0021380E" w:rsidRPr="00950256" w:rsidRDefault="0021380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Извършват клинични прегледи на ваксинирани животни</w:t>
      </w:r>
      <w:r w:rsidR="00583DC5" w:rsidRPr="00950256">
        <w:rPr>
          <w:rFonts w:ascii="Times New Roman" w:hAnsi="Times New Roman" w:cs="Times New Roman"/>
          <w:sz w:val="24"/>
          <w:szCs w:val="24"/>
        </w:rPr>
        <w:t xml:space="preserve"> и на възприемчивите към Син език стада</w:t>
      </w:r>
      <w:r w:rsidR="00FA4083" w:rsidRPr="00950256">
        <w:rPr>
          <w:rFonts w:ascii="Times New Roman" w:hAnsi="Times New Roman" w:cs="Times New Roman"/>
          <w:sz w:val="24"/>
          <w:szCs w:val="24"/>
        </w:rPr>
        <w:t>, като резултатите се отразяват в контролен лист в контролен лист по образец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660315E7" w14:textId="284E0FC0" w:rsidR="0021380E" w:rsidRPr="00950256" w:rsidRDefault="0021380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Докладват за съмнение за възникване на болестта и за възник</w:t>
      </w:r>
      <w:r w:rsidR="00B166C6" w:rsidRPr="00950256">
        <w:rPr>
          <w:rFonts w:ascii="Times New Roman" w:hAnsi="Times New Roman" w:cs="Times New Roman"/>
          <w:sz w:val="24"/>
          <w:szCs w:val="24"/>
        </w:rPr>
        <w:t>ване на неблагоприятни ефекти</w:t>
      </w:r>
      <w:r w:rsidRPr="00950256">
        <w:rPr>
          <w:rFonts w:ascii="Times New Roman" w:hAnsi="Times New Roman" w:cs="Times New Roman"/>
          <w:sz w:val="24"/>
          <w:szCs w:val="24"/>
        </w:rPr>
        <w:t xml:space="preserve"> вследствие на прилагане на ваксината;</w:t>
      </w:r>
    </w:p>
    <w:p w14:paraId="000F4625" w14:textId="77777777" w:rsidR="00583DC5" w:rsidRPr="00950256" w:rsidRDefault="00583DC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Вземат и изпращат проби за изследване за син език по преживните животни </w:t>
      </w:r>
    </w:p>
    <w:p w14:paraId="1F6C3E73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lastRenderedPageBreak/>
        <w:t>Съдейства</w:t>
      </w:r>
      <w:r w:rsidR="0021380E" w:rsidRPr="00950256">
        <w:rPr>
          <w:rFonts w:ascii="Times New Roman" w:hAnsi="Times New Roman" w:cs="Times New Roman"/>
          <w:sz w:val="24"/>
          <w:szCs w:val="24"/>
        </w:rPr>
        <w:t>т</w:t>
      </w:r>
      <w:r w:rsidRPr="00950256">
        <w:rPr>
          <w:rFonts w:ascii="Times New Roman" w:hAnsi="Times New Roman" w:cs="Times New Roman"/>
          <w:sz w:val="24"/>
          <w:szCs w:val="24"/>
        </w:rPr>
        <w:t xml:space="preserve"> при прилагане на мерки в случай на констатиране на болест.</w:t>
      </w:r>
    </w:p>
    <w:p w14:paraId="36A9F585" w14:textId="4ABCEA45" w:rsidR="00583DC5" w:rsidRPr="00950256" w:rsidRDefault="00583DC5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Събират и обобщават данните за изследваните преживните животни от животновъдните обекти, с които имат сключени договори за изпълнение на настоящата програма;</w:t>
      </w:r>
    </w:p>
    <w:p w14:paraId="16A47B1A" w14:textId="568C9956" w:rsidR="004444AE" w:rsidRPr="00950256" w:rsidRDefault="00583DC5" w:rsidP="009502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Обобщават данните от направените разходи за надзор и ерадикация на синия език във животновъдните обекти, с които имат сключени договори за изпълнение на настоящата програма. </w:t>
      </w:r>
    </w:p>
    <w:p w14:paraId="79EE3821" w14:textId="77777777" w:rsidR="00425039" w:rsidRPr="00950256" w:rsidRDefault="00425039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4633" w14:textId="4EA8C634" w:rsidR="00925491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3</w:t>
      </w:r>
      <w:r w:rsidR="007633C0" w:rsidRPr="00950256">
        <w:rPr>
          <w:rFonts w:ascii="Times New Roman" w:hAnsi="Times New Roman" w:cs="Times New Roman"/>
          <w:sz w:val="24"/>
          <w:szCs w:val="24"/>
        </w:rPr>
        <w:t>.3.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Национален диагностичен научноизследователски ветеринарномедицински институт (НДНИВМИ)</w:t>
      </w:r>
    </w:p>
    <w:p w14:paraId="6178DD61" w14:textId="4138C097" w:rsidR="004444AE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Нац</w:t>
      </w:r>
      <w:r w:rsidR="00925491" w:rsidRPr="00950256">
        <w:rPr>
          <w:rFonts w:ascii="Times New Roman" w:hAnsi="Times New Roman" w:cs="Times New Roman"/>
          <w:sz w:val="24"/>
          <w:szCs w:val="24"/>
        </w:rPr>
        <w:t xml:space="preserve">ионална референтна лаборатория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="00925491" w:rsidRPr="00950256">
        <w:rPr>
          <w:rFonts w:ascii="Times New Roman" w:hAnsi="Times New Roman" w:cs="Times New Roman"/>
          <w:sz w:val="24"/>
          <w:szCs w:val="24"/>
        </w:rPr>
        <w:t>Син език по преживните животни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>:</w:t>
      </w:r>
    </w:p>
    <w:p w14:paraId="74D1BDAF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поддържа постоянна диагностична готовност;</w:t>
      </w:r>
    </w:p>
    <w:p w14:paraId="2D66CE8C" w14:textId="2DF2AF02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провежда лабораторно–диагностичните изследвания на всички постъпили проби по програмата</w:t>
      </w:r>
      <w:r w:rsidR="00AC3EB4" w:rsidRPr="00950256">
        <w:rPr>
          <w:rFonts w:ascii="Times New Roman" w:hAnsi="Times New Roman" w:cs="Times New Roman"/>
          <w:sz w:val="24"/>
          <w:szCs w:val="24"/>
        </w:rPr>
        <w:t xml:space="preserve"> и отразява резултатите във ВетИС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5C0EA0F5" w14:textId="7777777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информира ЦУ на БАБХ и ОДБХ за резултатите от лабораторните изпитвания;</w:t>
      </w:r>
    </w:p>
    <w:p w14:paraId="3841B783" w14:textId="22A21E67" w:rsidR="004444AE" w:rsidRPr="00950256" w:rsidRDefault="004444A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предоставя обобщени данни за изв</w:t>
      </w:r>
      <w:r w:rsidR="009F14BF" w:rsidRPr="00950256">
        <w:rPr>
          <w:rFonts w:ascii="Times New Roman" w:hAnsi="Times New Roman" w:cs="Times New Roman"/>
          <w:sz w:val="24"/>
          <w:szCs w:val="24"/>
        </w:rPr>
        <w:t>ършените лабораторни изпитвания;</w:t>
      </w:r>
    </w:p>
    <w:p w14:paraId="0743C1F6" w14:textId="64C64C28" w:rsidR="005B42EA" w:rsidRPr="00950256" w:rsidRDefault="005B42EA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изпълнява задълженията си съгласно чл. 101 от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осигурява сътрудничество с Референтната лаборатория на ЕС, участва в редовни тестове за пригодност (ринг-тестове), организирани от Референтната лаборатория на ЕС и изпраща проби за потвърждение и извършване на допълнителни изследвания в Референтната лаборатория на ЕС</w:t>
      </w:r>
      <w:r w:rsidR="009F14BF" w:rsidRPr="00950256">
        <w:rPr>
          <w:rFonts w:ascii="Times New Roman" w:hAnsi="Times New Roman" w:cs="Times New Roman"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F4A1" w14:textId="77777777" w:rsidR="00925491" w:rsidRPr="00950256" w:rsidRDefault="00925491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AAEBE" w14:textId="0521671D" w:rsidR="00925491" w:rsidRPr="00950256" w:rsidRDefault="00925491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Арахноентомология” към НДНИВМИ има следните задължения:</w:t>
      </w:r>
    </w:p>
    <w:p w14:paraId="110776E3" w14:textId="77777777" w:rsidR="00925491" w:rsidRPr="00950256" w:rsidRDefault="00925491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Извършва морфологичен анализ на улови от куликоиди;</w:t>
      </w:r>
    </w:p>
    <w:p w14:paraId="66689B1C" w14:textId="77777777" w:rsidR="00925491" w:rsidRPr="00950256" w:rsidRDefault="00925491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Изпраща улови от куликоиди за молекулярнобиологично изследване в Националната Референтна лаборатория за син език по п</w:t>
      </w:r>
      <w:r w:rsidR="00A611B5" w:rsidRPr="00950256">
        <w:rPr>
          <w:rFonts w:ascii="Times New Roman" w:hAnsi="Times New Roman" w:cs="Times New Roman"/>
          <w:sz w:val="24"/>
          <w:szCs w:val="24"/>
        </w:rPr>
        <w:t>реживните животни при необходимо</w:t>
      </w:r>
      <w:r w:rsidRPr="00950256">
        <w:rPr>
          <w:rFonts w:ascii="Times New Roman" w:hAnsi="Times New Roman" w:cs="Times New Roman"/>
          <w:sz w:val="24"/>
          <w:szCs w:val="24"/>
        </w:rPr>
        <w:t>ст;</w:t>
      </w:r>
    </w:p>
    <w:p w14:paraId="5613674C" w14:textId="77777777" w:rsidR="00925491" w:rsidRPr="00950256" w:rsidRDefault="00925491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Извършва технически преглед на светлинните ловилки в края на годината;</w:t>
      </w:r>
    </w:p>
    <w:p w14:paraId="416EBE8D" w14:textId="77777777" w:rsidR="00925491" w:rsidRPr="00950256" w:rsidRDefault="00925491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Изготвя и актуализира списък на светлинните ловилки и тяхното териториално разпределение;</w:t>
      </w:r>
    </w:p>
    <w:p w14:paraId="50910F4C" w14:textId="77777777" w:rsidR="00925491" w:rsidRPr="00950256" w:rsidRDefault="00925491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Предоставя обобщени данни за резулта</w:t>
      </w:r>
      <w:r w:rsidR="00DF08B0" w:rsidRPr="00950256">
        <w:rPr>
          <w:rFonts w:ascii="Times New Roman" w:hAnsi="Times New Roman" w:cs="Times New Roman"/>
          <w:sz w:val="24"/>
          <w:szCs w:val="24"/>
        </w:rPr>
        <w:t>тите от извършените изследвания.</w:t>
      </w:r>
    </w:p>
    <w:p w14:paraId="2ABAAEBE" w14:textId="77777777" w:rsidR="005B42EA" w:rsidRPr="00950256" w:rsidRDefault="005B42EA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C7CE0" w14:textId="3058895F" w:rsidR="005B42EA" w:rsidRPr="00950256" w:rsidRDefault="009F14BF" w:rsidP="009502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3.4. </w:t>
      </w:r>
      <w:r w:rsidR="005B42EA" w:rsidRPr="00950256">
        <w:rPr>
          <w:rFonts w:ascii="Times New Roman" w:hAnsi="Times New Roman" w:cs="Times New Roman"/>
          <w:sz w:val="24"/>
          <w:szCs w:val="24"/>
        </w:rPr>
        <w:t>Изпълнителна Агенция по горите към Министерството на земеделието, храните и горите сътрудничи с институциите изброени по долу по отношение на наблюдението на дивата природа като цяло:</w:t>
      </w:r>
    </w:p>
    <w:p w14:paraId="04CD07A1" w14:textId="7F29480B" w:rsidR="005B42EA" w:rsidRPr="00950256" w:rsidRDefault="005B42EA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Регионалните дирекции по горите и Национален съюз на ловците и риболовците </w:t>
      </w:r>
      <w:r w:rsidR="009F14BF" w:rsidRPr="00950256">
        <w:rPr>
          <w:rFonts w:ascii="Times New Roman" w:hAnsi="Times New Roman" w:cs="Times New Roman"/>
          <w:sz w:val="24"/>
          <w:szCs w:val="24"/>
        </w:rPr>
        <w:t xml:space="preserve">информират БАБХ/ОДБХ за смъртност или клинични признаци при диви възприемчиви животни и </w:t>
      </w:r>
      <w:r w:rsidRPr="00950256">
        <w:rPr>
          <w:rFonts w:ascii="Times New Roman" w:hAnsi="Times New Roman" w:cs="Times New Roman"/>
          <w:sz w:val="24"/>
          <w:szCs w:val="24"/>
        </w:rPr>
        <w:t>осигуряват труповете от умрели диви преживни животни и вземане на проби от тях и изпращането им до съответните институции.</w:t>
      </w:r>
    </w:p>
    <w:p w14:paraId="6804BBE9" w14:textId="77777777" w:rsidR="004444AE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9C9AA" w14:textId="77777777" w:rsidR="004444AE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>4. Териториален обхват</w:t>
      </w:r>
    </w:p>
    <w:p w14:paraId="70C4715F" w14:textId="77777777" w:rsidR="006D105D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4.1. </w:t>
      </w:r>
      <w:r w:rsidR="006D105D" w:rsidRPr="00950256">
        <w:rPr>
          <w:rFonts w:ascii="Times New Roman" w:hAnsi="Times New Roman" w:cs="Times New Roman"/>
          <w:sz w:val="24"/>
          <w:szCs w:val="24"/>
        </w:rPr>
        <w:t>Ваксинация:</w:t>
      </w:r>
    </w:p>
    <w:p w14:paraId="6DB78CE6" w14:textId="4DA77E6F" w:rsidR="006D105D" w:rsidRPr="007C3F25" w:rsidRDefault="007C3F25" w:rsidP="007C3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105D" w:rsidRPr="007C3F25">
        <w:rPr>
          <w:rFonts w:ascii="Times New Roman" w:hAnsi="Times New Roman" w:cs="Times New Roman"/>
          <w:sz w:val="24"/>
          <w:szCs w:val="24"/>
        </w:rPr>
        <w:t>рез 2022</w:t>
      </w:r>
      <w:r w:rsidRPr="007C3F25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105D" w:rsidRPr="007C3F25">
        <w:rPr>
          <w:rFonts w:ascii="Times New Roman" w:hAnsi="Times New Roman" w:cs="Times New Roman"/>
          <w:sz w:val="24"/>
          <w:szCs w:val="24"/>
        </w:rPr>
        <w:t xml:space="preserve"> ваксинацията на едри преживни животни и овце обхваща цялата територия на България. Разпределението на ваксините по административни области според поголовията на животните, подлежащи на ваксинация е описано в т. </w:t>
      </w:r>
      <w:r w:rsidR="00950256" w:rsidRPr="007C3F25">
        <w:rPr>
          <w:rFonts w:ascii="Times New Roman" w:hAnsi="Times New Roman" w:cs="Times New Roman"/>
          <w:sz w:val="24"/>
          <w:szCs w:val="24"/>
        </w:rPr>
        <w:t>„</w:t>
      </w:r>
      <w:r w:rsidR="006D105D" w:rsidRPr="007C3F25">
        <w:rPr>
          <w:rFonts w:ascii="Times New Roman" w:hAnsi="Times New Roman" w:cs="Times New Roman"/>
          <w:sz w:val="24"/>
          <w:szCs w:val="24"/>
        </w:rPr>
        <w:t>Ваксинационна схема</w:t>
      </w:r>
      <w:r w:rsidR="00950256" w:rsidRPr="007C3F25">
        <w:rPr>
          <w:rFonts w:ascii="Times New Roman" w:hAnsi="Times New Roman" w:cs="Times New Roman"/>
          <w:sz w:val="24"/>
          <w:szCs w:val="24"/>
        </w:rPr>
        <w:t>“</w:t>
      </w:r>
      <w:r w:rsidR="006D105D" w:rsidRPr="007C3F25">
        <w:rPr>
          <w:rFonts w:ascii="Times New Roman" w:hAnsi="Times New Roman" w:cs="Times New Roman"/>
          <w:sz w:val="24"/>
          <w:szCs w:val="24"/>
        </w:rPr>
        <w:t>.</w:t>
      </w:r>
    </w:p>
    <w:p w14:paraId="538374DE" w14:textId="77777777" w:rsidR="004444AE" w:rsidRPr="00950256" w:rsidRDefault="004444AE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4.2. Надзор на болестта</w:t>
      </w:r>
    </w:p>
    <w:p w14:paraId="7527590A" w14:textId="77777777" w:rsidR="004444AE" w:rsidRPr="00950256" w:rsidRDefault="001B3799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Проби за активен/пасивен надзор на болестта се вземат от цялата територия на България</w:t>
      </w:r>
      <w:r w:rsidR="004444AE" w:rsidRPr="00950256">
        <w:rPr>
          <w:rFonts w:ascii="Times New Roman" w:hAnsi="Times New Roman" w:cs="Times New Roman"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Вземането на проби от сентинелни животни се извършва по териториално-административно разпределение с цел осигуряване на по-широк териториален обхват за дадения период.</w:t>
      </w:r>
    </w:p>
    <w:p w14:paraId="018FC029" w14:textId="1083DFC8" w:rsidR="001B3799" w:rsidRPr="00950256" w:rsidRDefault="001B3799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Сентинелните животни ще бъдат тествани на всеки два месеца, като първото вземане на проби трябва да се извърши през</w:t>
      </w:r>
      <w:r w:rsidR="00141069" w:rsidRPr="00950256">
        <w:rPr>
          <w:rFonts w:ascii="Times New Roman" w:hAnsi="Times New Roman" w:cs="Times New Roman"/>
          <w:sz w:val="24"/>
          <w:szCs w:val="24"/>
        </w:rPr>
        <w:t xml:space="preserve"> месец април за следните областите</w:t>
      </w:r>
      <w:r w:rsidRPr="00950256">
        <w:rPr>
          <w:rFonts w:ascii="Times New Roman" w:hAnsi="Times New Roman" w:cs="Times New Roman"/>
          <w:sz w:val="24"/>
          <w:szCs w:val="24"/>
        </w:rPr>
        <w:t>: Бургас, Хасково, Смолян, Кюстендил, София-област, Видин, Враца, Велико Търново, Силистра, Шумен, Габрово, Пловд</w:t>
      </w:r>
      <w:r w:rsidR="00E86CB6" w:rsidRPr="00950256">
        <w:rPr>
          <w:rFonts w:ascii="Times New Roman" w:hAnsi="Times New Roman" w:cs="Times New Roman"/>
          <w:sz w:val="24"/>
          <w:szCs w:val="24"/>
        </w:rPr>
        <w:t>ив, Сливен и Търговище (Фигура 1</w:t>
      </w:r>
      <w:r w:rsidR="00141069" w:rsidRPr="00950256">
        <w:rPr>
          <w:rFonts w:ascii="Times New Roman" w:hAnsi="Times New Roman" w:cs="Times New Roman"/>
          <w:sz w:val="24"/>
          <w:szCs w:val="24"/>
        </w:rPr>
        <w:t>). За тези области</w:t>
      </w:r>
      <w:r w:rsidRPr="00950256">
        <w:rPr>
          <w:rFonts w:ascii="Times New Roman" w:hAnsi="Times New Roman" w:cs="Times New Roman"/>
          <w:sz w:val="24"/>
          <w:szCs w:val="24"/>
        </w:rPr>
        <w:t xml:space="preserve"> пробовземането трябва да става в периода от 1-15 число на месеците април, юни, август, октомври. Пробите от всяка отделна област се изпращат до лабораторията наведнъж.</w:t>
      </w:r>
    </w:p>
    <w:p w14:paraId="02CB8B30" w14:textId="77777777" w:rsidR="00E86CB6" w:rsidRPr="00950256" w:rsidRDefault="00E86CB6" w:rsidP="00F17976">
      <w:pPr>
        <w:pStyle w:val="BodyTextIndent2"/>
        <w:spacing w:line="360" w:lineRule="auto"/>
        <w:ind w:left="0" w:firstLine="567"/>
        <w:jc w:val="center"/>
        <w:rPr>
          <w:b w:val="0"/>
          <w:color w:val="000000"/>
        </w:rPr>
      </w:pPr>
      <w:r w:rsidRPr="00950256">
        <w:rPr>
          <w:b w:val="0"/>
          <w:i/>
          <w:noProof/>
          <w:color w:val="7F7F7F"/>
          <w:lang w:val="en-US"/>
        </w:rPr>
        <w:lastRenderedPageBreak/>
        <w:drawing>
          <wp:inline distT="0" distB="0" distL="0" distR="0" wp14:anchorId="10973830" wp14:editId="14533439">
            <wp:extent cx="4514748" cy="2813685"/>
            <wp:effectExtent l="0" t="0" r="635" b="5715"/>
            <wp:docPr id="4" name="Picture 4" descr="BT Sampling April-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T Sampling April-Oct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56" cy="28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5CF2" w14:textId="0775DA38" w:rsidR="00E86CB6" w:rsidRPr="00950256" w:rsidRDefault="00E86CB6" w:rsidP="00F17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b/>
          <w:i/>
          <w:sz w:val="24"/>
          <w:szCs w:val="24"/>
        </w:rPr>
        <w:t>Фигура 1</w:t>
      </w:r>
      <w:r w:rsidRPr="00950256">
        <w:rPr>
          <w:rFonts w:ascii="Times New Roman" w:hAnsi="Times New Roman" w:cs="Times New Roman"/>
          <w:b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="00141069" w:rsidRPr="00950256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950256">
        <w:rPr>
          <w:rFonts w:ascii="Times New Roman" w:hAnsi="Times New Roman" w:cs="Times New Roman"/>
          <w:i/>
          <w:sz w:val="24"/>
          <w:szCs w:val="24"/>
        </w:rPr>
        <w:t>, в които надзорът ще се изпълнява в периода април, юни, август и октомври</w:t>
      </w:r>
      <w:r w:rsidRPr="00950256">
        <w:rPr>
          <w:rFonts w:ascii="Times New Roman" w:hAnsi="Times New Roman" w:cs="Times New Roman"/>
          <w:sz w:val="24"/>
          <w:szCs w:val="24"/>
        </w:rPr>
        <w:t>.</w:t>
      </w:r>
    </w:p>
    <w:p w14:paraId="10A59136" w14:textId="14DFD381" w:rsidR="001B3799" w:rsidRPr="00950256" w:rsidRDefault="00141069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За областите </w:t>
      </w:r>
      <w:r w:rsidR="001B3799" w:rsidRPr="00950256">
        <w:rPr>
          <w:rFonts w:ascii="Times New Roman" w:hAnsi="Times New Roman" w:cs="Times New Roman"/>
          <w:sz w:val="24"/>
          <w:szCs w:val="24"/>
        </w:rPr>
        <w:t>Ямбол, Кърджали, Благоевград, Перник, Монтана, Плевен, Русе, Разград, Добрич, Варна, Ловеч, Стара Загора, Пазарджик и София-град първото пробовземане трябва да се извъ</w:t>
      </w:r>
      <w:r w:rsidR="00E86CB6" w:rsidRPr="00950256">
        <w:rPr>
          <w:rFonts w:ascii="Times New Roman" w:hAnsi="Times New Roman" w:cs="Times New Roman"/>
          <w:sz w:val="24"/>
          <w:szCs w:val="24"/>
        </w:rPr>
        <w:t>рши в периода 1-15 май (Фигура 2</w:t>
      </w:r>
      <w:r w:rsidRPr="00950256">
        <w:rPr>
          <w:rFonts w:ascii="Times New Roman" w:hAnsi="Times New Roman" w:cs="Times New Roman"/>
          <w:sz w:val="24"/>
          <w:szCs w:val="24"/>
        </w:rPr>
        <w:t>). За тези области</w:t>
      </w:r>
      <w:r w:rsidR="001B3799" w:rsidRPr="00950256">
        <w:rPr>
          <w:rFonts w:ascii="Times New Roman" w:hAnsi="Times New Roman" w:cs="Times New Roman"/>
          <w:sz w:val="24"/>
          <w:szCs w:val="24"/>
        </w:rPr>
        <w:t xml:space="preserve"> проби ще се вземат в периода 1-15 число на месеците май, юли, септември, ноември. Пробите от всяка отделна област се изпращат до лабораторията наведнъж.</w:t>
      </w:r>
    </w:p>
    <w:p w14:paraId="3AC06EF4" w14:textId="77777777" w:rsidR="00E86CB6" w:rsidRPr="00950256" w:rsidRDefault="00E86CB6" w:rsidP="00F17976">
      <w:pPr>
        <w:pStyle w:val="BodyTextIndent2"/>
        <w:spacing w:line="360" w:lineRule="auto"/>
        <w:ind w:left="0" w:firstLine="0"/>
        <w:jc w:val="center"/>
        <w:rPr>
          <w:b w:val="0"/>
          <w:i/>
          <w:color w:val="7F7F7F"/>
        </w:rPr>
      </w:pPr>
      <w:r w:rsidRPr="00950256">
        <w:rPr>
          <w:b w:val="0"/>
          <w:i/>
          <w:noProof/>
          <w:color w:val="7F7F7F"/>
          <w:lang w:val="en-US"/>
        </w:rPr>
        <w:drawing>
          <wp:inline distT="0" distB="0" distL="0" distR="0" wp14:anchorId="57073DAE" wp14:editId="4BD62748">
            <wp:extent cx="4406900" cy="2984500"/>
            <wp:effectExtent l="0" t="0" r="0" b="6350"/>
            <wp:docPr id="6" name="Picture 6" descr="BT Sampling May-Nov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T Sampling May-Nov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522C" w14:textId="402E5C49" w:rsidR="00E86CB6" w:rsidRDefault="00E86CB6" w:rsidP="00F17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b/>
          <w:i/>
          <w:sz w:val="24"/>
          <w:szCs w:val="24"/>
        </w:rPr>
        <w:t>Фигура 2</w:t>
      </w:r>
      <w:r w:rsidRPr="00950256">
        <w:rPr>
          <w:rFonts w:ascii="Times New Roman" w:hAnsi="Times New Roman" w:cs="Times New Roman"/>
          <w:b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="00141069" w:rsidRPr="00950256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950256">
        <w:rPr>
          <w:rFonts w:ascii="Times New Roman" w:hAnsi="Times New Roman" w:cs="Times New Roman"/>
          <w:i/>
          <w:sz w:val="24"/>
          <w:szCs w:val="24"/>
        </w:rPr>
        <w:t>, в които надзорът ще се изпълнява в периода май, юли, септември и ноември</w:t>
      </w:r>
      <w:r w:rsidRPr="00950256">
        <w:rPr>
          <w:rFonts w:ascii="Times New Roman" w:hAnsi="Times New Roman" w:cs="Times New Roman"/>
          <w:sz w:val="24"/>
          <w:szCs w:val="24"/>
        </w:rPr>
        <w:t>.</w:t>
      </w:r>
    </w:p>
    <w:p w14:paraId="4D973CF4" w14:textId="77777777" w:rsidR="00950256" w:rsidRPr="00950256" w:rsidRDefault="00950256" w:rsidP="00F17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6190F" w14:textId="77777777" w:rsidR="00E86CB6" w:rsidRPr="00950256" w:rsidRDefault="00E86CB6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4.3. Надзор на вектора</w:t>
      </w:r>
    </w:p>
    <w:p w14:paraId="632C1B54" w14:textId="77777777" w:rsidR="00E86CB6" w:rsidRPr="00950256" w:rsidRDefault="00E86CB6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За извършването на ентомологичния надзор, територията на страната е разделена на квадранти с размери 100x100 km (Фигура 3). Събирането на куликоиди ще 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 извършва в две населени места от всеки квадрант (42 пробовземания месечно за страната). Задължително е едно от местата на залагане на светлинните ловилки да е животновъден обект, в който има сентинелни животни. </w:t>
      </w:r>
    </w:p>
    <w:p w14:paraId="2E215F47" w14:textId="77777777" w:rsidR="00E86CB6" w:rsidRPr="00950256" w:rsidRDefault="00E86CB6" w:rsidP="00F17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1ADE4A6" wp14:editId="372998EF">
            <wp:extent cx="5695950" cy="4908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E0A3" w14:textId="75EC1E60" w:rsidR="00E86CB6" w:rsidRDefault="00E86CB6" w:rsidP="00F1797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Фигура 3</w:t>
      </w: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02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Географско разположение на координатната мрежа за ентомологичен надзор (100x100 км).</w:t>
      </w:r>
    </w:p>
    <w:p w14:paraId="7E563764" w14:textId="77777777" w:rsidR="00950256" w:rsidRPr="00950256" w:rsidRDefault="00950256" w:rsidP="00F1797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6C6AFBF" w14:textId="56BEBB39" w:rsidR="00E86CB6" w:rsidRDefault="00E86CB6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>В таблицата по-долу са посочени ОДБХ, които ще залагат светлинните ловилки в съответните кварданти (съгласно Фигура 3). Пробовземането от всеки квадрант се извършва само от една ОДБХ.</w:t>
      </w:r>
    </w:p>
    <w:p w14:paraId="6E216873" w14:textId="77777777" w:rsidR="00950256" w:rsidRPr="00950256" w:rsidRDefault="00950256" w:rsidP="0095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106C2" w14:textId="368E61A4" w:rsidR="00E86CB6" w:rsidRPr="00950256" w:rsidRDefault="00E86CB6" w:rsidP="00B03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07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1:</w:t>
      </w:r>
      <w:r w:rsidR="00141069"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 Списък на областните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структури, включени в ентомологичния надзор.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500"/>
        <w:gridCol w:w="3868"/>
      </w:tblGrid>
      <w:tr w:rsidR="00E86CB6" w:rsidRPr="00950256" w14:paraId="0DCD361E" w14:textId="77777777" w:rsidTr="00FA653A">
        <w:tc>
          <w:tcPr>
            <w:tcW w:w="918" w:type="dxa"/>
            <w:shd w:val="clear" w:color="auto" w:fill="auto"/>
          </w:tcPr>
          <w:p w14:paraId="527D082F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14:paraId="21AFC666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ОДБХ</w:t>
            </w:r>
          </w:p>
        </w:tc>
        <w:tc>
          <w:tcPr>
            <w:tcW w:w="3868" w:type="dxa"/>
            <w:shd w:val="clear" w:color="auto" w:fill="auto"/>
          </w:tcPr>
          <w:p w14:paraId="6F5AE9EE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квадранта</w:t>
            </w:r>
          </w:p>
        </w:tc>
      </w:tr>
      <w:tr w:rsidR="00E86CB6" w:rsidRPr="00950256" w14:paraId="6C997E10" w14:textId="77777777" w:rsidTr="00FA653A">
        <w:tc>
          <w:tcPr>
            <w:tcW w:w="918" w:type="dxa"/>
            <w:shd w:val="clear" w:color="auto" w:fill="auto"/>
          </w:tcPr>
          <w:p w14:paraId="14A1CAAF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1DE94E61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868" w:type="dxa"/>
            <w:shd w:val="clear" w:color="auto" w:fill="auto"/>
          </w:tcPr>
          <w:p w14:paraId="1A709890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1, 5</w:t>
            </w:r>
          </w:p>
        </w:tc>
      </w:tr>
      <w:tr w:rsidR="00E86CB6" w:rsidRPr="00950256" w14:paraId="3022F904" w14:textId="77777777" w:rsidTr="00FA653A">
        <w:tc>
          <w:tcPr>
            <w:tcW w:w="918" w:type="dxa"/>
            <w:shd w:val="clear" w:color="auto" w:fill="auto"/>
          </w:tcPr>
          <w:p w14:paraId="57861D07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4F148111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868" w:type="dxa"/>
            <w:shd w:val="clear" w:color="auto" w:fill="auto"/>
          </w:tcPr>
          <w:p w14:paraId="60A835C0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15, 19, 21</w:t>
            </w:r>
          </w:p>
        </w:tc>
      </w:tr>
      <w:tr w:rsidR="00E86CB6" w:rsidRPr="00950256" w14:paraId="6C5CAD44" w14:textId="77777777" w:rsidTr="00FA653A">
        <w:tc>
          <w:tcPr>
            <w:tcW w:w="918" w:type="dxa"/>
            <w:shd w:val="clear" w:color="auto" w:fill="auto"/>
          </w:tcPr>
          <w:p w14:paraId="48B7E85E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525A36CA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3868" w:type="dxa"/>
            <w:shd w:val="clear" w:color="auto" w:fill="auto"/>
          </w:tcPr>
          <w:p w14:paraId="69F4B8A6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6CB6" w:rsidRPr="00950256" w14:paraId="05450DA3" w14:textId="77777777" w:rsidTr="00FA653A">
        <w:tc>
          <w:tcPr>
            <w:tcW w:w="918" w:type="dxa"/>
            <w:shd w:val="clear" w:color="auto" w:fill="auto"/>
          </w:tcPr>
          <w:p w14:paraId="3A6FF84C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74955957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3868" w:type="dxa"/>
            <w:shd w:val="clear" w:color="auto" w:fill="auto"/>
          </w:tcPr>
          <w:p w14:paraId="209167BA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6CB6" w:rsidRPr="00950256" w14:paraId="7A0D873E" w14:textId="77777777" w:rsidTr="00FA653A">
        <w:tc>
          <w:tcPr>
            <w:tcW w:w="918" w:type="dxa"/>
            <w:shd w:val="clear" w:color="auto" w:fill="auto"/>
          </w:tcPr>
          <w:p w14:paraId="4528C922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48B8E98E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868" w:type="dxa"/>
            <w:shd w:val="clear" w:color="auto" w:fill="auto"/>
          </w:tcPr>
          <w:p w14:paraId="78E4BC02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20, 23</w:t>
            </w:r>
          </w:p>
        </w:tc>
      </w:tr>
      <w:tr w:rsidR="00E86CB6" w:rsidRPr="00950256" w14:paraId="7804F9E1" w14:textId="77777777" w:rsidTr="00FA653A">
        <w:tc>
          <w:tcPr>
            <w:tcW w:w="918" w:type="dxa"/>
            <w:shd w:val="clear" w:color="auto" w:fill="auto"/>
          </w:tcPr>
          <w:p w14:paraId="740A52BA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B14977D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868" w:type="dxa"/>
            <w:shd w:val="clear" w:color="auto" w:fill="auto"/>
          </w:tcPr>
          <w:p w14:paraId="7004823B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10, 13</w:t>
            </w:r>
          </w:p>
        </w:tc>
      </w:tr>
      <w:tr w:rsidR="00E86CB6" w:rsidRPr="00950256" w14:paraId="342783F8" w14:textId="77777777" w:rsidTr="00FA653A">
        <w:tc>
          <w:tcPr>
            <w:tcW w:w="918" w:type="dxa"/>
            <w:shd w:val="clear" w:color="auto" w:fill="auto"/>
          </w:tcPr>
          <w:p w14:paraId="71F33508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1A465D55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3868" w:type="dxa"/>
            <w:shd w:val="clear" w:color="auto" w:fill="auto"/>
          </w:tcPr>
          <w:p w14:paraId="18774F3D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2, 6</w:t>
            </w:r>
          </w:p>
        </w:tc>
      </w:tr>
      <w:tr w:rsidR="00E86CB6" w:rsidRPr="00950256" w14:paraId="3D5932EF" w14:textId="77777777" w:rsidTr="00FA653A">
        <w:tc>
          <w:tcPr>
            <w:tcW w:w="918" w:type="dxa"/>
            <w:shd w:val="clear" w:color="auto" w:fill="auto"/>
          </w:tcPr>
          <w:p w14:paraId="6AFE8C65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  <w:shd w:val="clear" w:color="auto" w:fill="auto"/>
          </w:tcPr>
          <w:p w14:paraId="425CED96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868" w:type="dxa"/>
            <w:shd w:val="clear" w:color="auto" w:fill="auto"/>
          </w:tcPr>
          <w:p w14:paraId="021366BE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6CB6" w:rsidRPr="00950256" w14:paraId="4DB2955D" w14:textId="77777777" w:rsidTr="00FA653A">
        <w:tc>
          <w:tcPr>
            <w:tcW w:w="918" w:type="dxa"/>
            <w:shd w:val="clear" w:color="auto" w:fill="auto"/>
          </w:tcPr>
          <w:p w14:paraId="2203BF3D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04CC4B6C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868" w:type="dxa"/>
            <w:shd w:val="clear" w:color="auto" w:fill="auto"/>
          </w:tcPr>
          <w:p w14:paraId="2C7633EB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8, 11</w:t>
            </w:r>
          </w:p>
        </w:tc>
      </w:tr>
      <w:tr w:rsidR="00E86CB6" w:rsidRPr="00950256" w14:paraId="204054EA" w14:textId="77777777" w:rsidTr="00FA653A">
        <w:tc>
          <w:tcPr>
            <w:tcW w:w="918" w:type="dxa"/>
            <w:shd w:val="clear" w:color="auto" w:fill="auto"/>
          </w:tcPr>
          <w:p w14:paraId="5718E634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7144356D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868" w:type="dxa"/>
            <w:shd w:val="clear" w:color="auto" w:fill="auto"/>
          </w:tcPr>
          <w:p w14:paraId="60C27CF3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12, 16</w:t>
            </w:r>
          </w:p>
        </w:tc>
      </w:tr>
      <w:tr w:rsidR="00E86CB6" w:rsidRPr="00950256" w14:paraId="6007A0CE" w14:textId="77777777" w:rsidTr="00FA653A">
        <w:tc>
          <w:tcPr>
            <w:tcW w:w="918" w:type="dxa"/>
            <w:shd w:val="clear" w:color="auto" w:fill="auto"/>
          </w:tcPr>
          <w:p w14:paraId="5F06584B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1176136F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3868" w:type="dxa"/>
            <w:shd w:val="clear" w:color="auto" w:fill="auto"/>
          </w:tcPr>
          <w:p w14:paraId="79D44929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6CB6" w:rsidRPr="00950256" w14:paraId="110A3A8F" w14:textId="77777777" w:rsidTr="00FA653A">
        <w:tc>
          <w:tcPr>
            <w:tcW w:w="918" w:type="dxa"/>
            <w:shd w:val="clear" w:color="auto" w:fill="auto"/>
          </w:tcPr>
          <w:p w14:paraId="1FB0E2DE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5FFC24EE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868" w:type="dxa"/>
            <w:shd w:val="clear" w:color="auto" w:fill="auto"/>
          </w:tcPr>
          <w:p w14:paraId="6721A6D5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6CB6" w:rsidRPr="00950256" w14:paraId="72233423" w14:textId="77777777" w:rsidTr="00FA653A">
        <w:tc>
          <w:tcPr>
            <w:tcW w:w="918" w:type="dxa"/>
            <w:shd w:val="clear" w:color="auto" w:fill="auto"/>
          </w:tcPr>
          <w:p w14:paraId="5075391E" w14:textId="77777777" w:rsidR="00E86CB6" w:rsidRPr="00950256" w:rsidRDefault="00E86CB6" w:rsidP="0095025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3C1D2471" w14:textId="77777777" w:rsidR="00E86CB6" w:rsidRPr="00950256" w:rsidRDefault="00E86CB6" w:rsidP="00950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3868" w:type="dxa"/>
            <w:shd w:val="clear" w:color="auto" w:fill="auto"/>
          </w:tcPr>
          <w:p w14:paraId="450BD625" w14:textId="77777777" w:rsidR="00E86CB6" w:rsidRPr="00950256" w:rsidRDefault="00E86CB6" w:rsidP="00950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358C780E" w14:textId="77777777" w:rsidR="00BA1DC6" w:rsidRPr="00950256" w:rsidRDefault="00BA1DC6" w:rsidP="00F1797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14EF0A" w14:textId="77777777" w:rsidR="00736BA8" w:rsidRPr="00B03A15" w:rsidRDefault="00736BA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15">
        <w:rPr>
          <w:rFonts w:ascii="Times New Roman" w:hAnsi="Times New Roman" w:cs="Times New Roman"/>
          <w:sz w:val="24"/>
          <w:szCs w:val="24"/>
        </w:rPr>
        <w:t xml:space="preserve">4.4. Надзор при диви преживни животни </w:t>
      </w:r>
    </w:p>
    <w:p w14:paraId="4B9415BB" w14:textId="2E771A45" w:rsidR="00E86CB6" w:rsidRDefault="00736BA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В случай на неблагоприятна епизоотична обстановка (огнища на син език в България или съседни държави) и в зависимост от ситуацията БАБХ може да разпореди вземане на кръвни и органни проби от диви възприемчиви животни (Capreolus capreolus, Cervus elaphus, Dama dama, Ovis musimon) за син език и/или епизоотична хеморагична болест. </w:t>
      </w:r>
    </w:p>
    <w:p w14:paraId="2A379E56" w14:textId="77777777" w:rsidR="00B03A15" w:rsidRPr="00950256" w:rsidRDefault="00B03A15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279E2" w14:textId="77777777" w:rsidR="006A174D" w:rsidRPr="00950256" w:rsidRDefault="001C2294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>5</w:t>
      </w:r>
      <w:r w:rsidR="006A174D" w:rsidRPr="00950256">
        <w:rPr>
          <w:rFonts w:ascii="Times New Roman" w:hAnsi="Times New Roman" w:cs="Times New Roman"/>
          <w:b/>
          <w:sz w:val="24"/>
          <w:szCs w:val="24"/>
        </w:rPr>
        <w:t>. Схема за пробовземане и използвани лабораторни диагностични методи</w:t>
      </w:r>
    </w:p>
    <w:p w14:paraId="5EDA897F" w14:textId="77777777" w:rsidR="006A174D" w:rsidRPr="00950256" w:rsidRDefault="001C2294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5</w:t>
      </w:r>
      <w:r w:rsidR="006A174D" w:rsidRPr="00950256">
        <w:rPr>
          <w:rFonts w:ascii="Times New Roman" w:hAnsi="Times New Roman" w:cs="Times New Roman"/>
          <w:sz w:val="24"/>
          <w:szCs w:val="24"/>
        </w:rPr>
        <w:t xml:space="preserve">.1. Схема за пробовземане </w:t>
      </w:r>
    </w:p>
    <w:p w14:paraId="00D9C866" w14:textId="495AE373" w:rsidR="003B3E68" w:rsidRPr="00950256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Кръвни проби за серологичен надзор се вземат ежегодно в периода 01.04 - 30.11 за всяка календарна година от сентинелни животни, отглеждани на територията на цялата страна. Вземане на проби през април може да покаже евентуална ранна интродукция или презимуване на вируса, а изследването на проби взети през ноември има за цел да установи точно края на активния сезон на заболяването. В зависимост от епизоотичната обстановка и климатичните условия през съответната година, периода на пробовземане може да бъде променен</w:t>
      </w:r>
      <w:r w:rsidR="00EF0E46" w:rsidRPr="00950256">
        <w:rPr>
          <w:rFonts w:ascii="Times New Roman" w:hAnsi="Times New Roman" w:cs="Times New Roman"/>
          <w:sz w:val="24"/>
          <w:szCs w:val="24"/>
        </w:rPr>
        <w:t xml:space="preserve"> за което дирекция ЗХОЖ към БАБХ уведомява всички звена, включени в надзора на заболяването</w:t>
      </w:r>
      <w:r w:rsidRPr="00950256">
        <w:rPr>
          <w:rFonts w:ascii="Times New Roman" w:hAnsi="Times New Roman" w:cs="Times New Roman"/>
          <w:sz w:val="24"/>
          <w:szCs w:val="24"/>
        </w:rPr>
        <w:t>.</w:t>
      </w:r>
    </w:p>
    <w:p w14:paraId="3DE99CD0" w14:textId="77777777" w:rsidR="003B3E68" w:rsidRPr="00950256" w:rsidRDefault="00F33CB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>Определяне</w:t>
      </w:r>
      <w:r w:rsidR="003B3E68" w:rsidRPr="00950256">
        <w:rPr>
          <w:rFonts w:ascii="Times New Roman" w:hAnsi="Times New Roman" w:cs="Times New Roman"/>
          <w:b/>
          <w:sz w:val="24"/>
          <w:szCs w:val="24"/>
        </w:rPr>
        <w:t xml:space="preserve"> на сентинелни животни</w:t>
      </w:r>
    </w:p>
    <w:p w14:paraId="4631B466" w14:textId="30016B2A" w:rsidR="003B3E68" w:rsidRPr="00950256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За целите на програмата, ежегодно в началото на пролетта</w:t>
      </w:r>
      <w:r w:rsidR="008D7C9B" w:rsidRPr="00950256">
        <w:rPr>
          <w:rFonts w:ascii="Times New Roman" w:hAnsi="Times New Roman" w:cs="Times New Roman"/>
          <w:sz w:val="24"/>
          <w:szCs w:val="24"/>
        </w:rPr>
        <w:t xml:space="preserve"> (до 01</w:t>
      </w:r>
      <w:r w:rsidR="009265E1" w:rsidRPr="00950256">
        <w:rPr>
          <w:rFonts w:ascii="Times New Roman" w:hAnsi="Times New Roman" w:cs="Times New Roman"/>
          <w:sz w:val="24"/>
          <w:szCs w:val="24"/>
        </w:rPr>
        <w:t>-</w:t>
      </w:r>
      <w:r w:rsidR="008D7C9B" w:rsidRPr="00950256">
        <w:rPr>
          <w:rFonts w:ascii="Times New Roman" w:hAnsi="Times New Roman" w:cs="Times New Roman"/>
          <w:sz w:val="24"/>
          <w:szCs w:val="24"/>
        </w:rPr>
        <w:t>ви април)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началниците на отдел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Здравеопазване на животните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 xml:space="preserve"> към ОДБХ определят сентинелните животни, които</w:t>
      </w:r>
      <w:r w:rsidR="008D7C9B"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sz w:val="24"/>
          <w:szCs w:val="24"/>
        </w:rPr>
        <w:t>трябва да отговарят на следните критерии:</w:t>
      </w:r>
    </w:p>
    <w:p w14:paraId="7BE29461" w14:textId="77777777" w:rsidR="003B3E68" w:rsidRPr="00950256" w:rsidRDefault="003B3E68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Да са говеда;</w:t>
      </w:r>
    </w:p>
    <w:p w14:paraId="3E633996" w14:textId="4095A82D" w:rsidR="003B3E68" w:rsidRPr="00950256" w:rsidRDefault="008A758E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Да са над 5</w:t>
      </w:r>
      <w:r w:rsidR="003B3E68" w:rsidRPr="00950256">
        <w:rPr>
          <w:rFonts w:ascii="Times New Roman" w:hAnsi="Times New Roman" w:cs="Times New Roman"/>
          <w:sz w:val="24"/>
          <w:szCs w:val="24"/>
        </w:rPr>
        <w:t>-месечна възраст и да бъдат родени след епизоотията през 2014 г.;</w:t>
      </w:r>
    </w:p>
    <w:p w14:paraId="7FA4FC24" w14:textId="77777777" w:rsidR="003B3E68" w:rsidRPr="00950256" w:rsidRDefault="003B3E68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Да не са ваксинирани срещу син език и да не се ваксинират през целия период на надзор за текущата година;</w:t>
      </w:r>
    </w:p>
    <w:p w14:paraId="7769EA4F" w14:textId="6533202C" w:rsidR="003B3E68" w:rsidRPr="00950256" w:rsidRDefault="003B3E68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Да не бъдат местени от животновъдния обект през целия период на надзор за текущата година</w:t>
      </w:r>
      <w:r w:rsidR="00EF0E46" w:rsidRPr="00950256">
        <w:rPr>
          <w:rFonts w:ascii="Times New Roman" w:hAnsi="Times New Roman" w:cs="Times New Roman"/>
          <w:sz w:val="24"/>
          <w:szCs w:val="24"/>
        </w:rPr>
        <w:t xml:space="preserve"> (01.04 - 30.11)</w:t>
      </w:r>
      <w:r w:rsidRPr="00950256">
        <w:rPr>
          <w:rFonts w:ascii="Times New Roman" w:hAnsi="Times New Roman" w:cs="Times New Roman"/>
          <w:sz w:val="24"/>
          <w:szCs w:val="24"/>
        </w:rPr>
        <w:t>;</w:t>
      </w:r>
    </w:p>
    <w:p w14:paraId="354ED502" w14:textId="7A762CE8" w:rsidR="003B3E68" w:rsidRPr="00950256" w:rsidRDefault="003B3E68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Да са идентифицирани и регистрирани, в съответствие с чл. 51 от Закона за ветери</w:t>
      </w:r>
      <w:r w:rsidR="009265E1" w:rsidRPr="00950256">
        <w:rPr>
          <w:rFonts w:ascii="Times New Roman" w:hAnsi="Times New Roman" w:cs="Times New Roman"/>
          <w:sz w:val="24"/>
          <w:szCs w:val="24"/>
        </w:rPr>
        <w:t>нарномедицинската дейност (ЗВД);</w:t>
      </w:r>
    </w:p>
    <w:p w14:paraId="58FB38F2" w14:textId="73AA0714" w:rsidR="008D7C9B" w:rsidRPr="00B03A15" w:rsidRDefault="008D7C9B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15">
        <w:rPr>
          <w:rFonts w:ascii="Times New Roman" w:hAnsi="Times New Roman" w:cs="Times New Roman"/>
          <w:sz w:val="24"/>
          <w:szCs w:val="24"/>
        </w:rPr>
        <w:lastRenderedPageBreak/>
        <w:t>Списъкът със сентинелните животни се изпраща до всички ОВЛ и РВЛ, които изпълняват дейностите от програмата за надзор и контрол на синия език (пробовземане, ваксинация, и др.).</w:t>
      </w:r>
    </w:p>
    <w:p w14:paraId="57EDC2CD" w14:textId="77777777" w:rsidR="003B3E68" w:rsidRPr="00950256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В случай, че се установят антитела срещу син език при първото лабораторно изследване сентинелното животно трябва да бъде изключено от програмата и да бъде заменено с друго, за което посочените по-горе изисквания също трябва да бъдат изпълнени. Списък с всички животни от областта, </w:t>
      </w:r>
      <w:r w:rsidR="003F47AF" w:rsidRPr="00950256">
        <w:rPr>
          <w:rFonts w:ascii="Times New Roman" w:hAnsi="Times New Roman" w:cs="Times New Roman"/>
          <w:sz w:val="24"/>
          <w:szCs w:val="24"/>
        </w:rPr>
        <w:t>определени като сентинелни и резултат от техните изследвания по месеци следва да се изпращат след получаване на резултатите от съответния кръг  пробовземане.</w:t>
      </w:r>
    </w:p>
    <w:p w14:paraId="57570F75" w14:textId="06DA4385" w:rsidR="003B3E68" w:rsidRPr="00950256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В случай на сероконверсия се вземат проби за молекулярнобиологично изследване от всички сероконвертирали животни. </w:t>
      </w:r>
      <w:r w:rsidR="00EF0E46" w:rsidRPr="00950256">
        <w:rPr>
          <w:rFonts w:ascii="Times New Roman" w:hAnsi="Times New Roman" w:cs="Times New Roman"/>
          <w:sz w:val="24"/>
          <w:szCs w:val="24"/>
        </w:rPr>
        <w:t xml:space="preserve">При такива случаи условията на вземане на проби трябва да бъде съгласувано с дирекция </w:t>
      </w:r>
      <w:r w:rsidR="009265E1" w:rsidRPr="00950256">
        <w:rPr>
          <w:rFonts w:ascii="Times New Roman" w:hAnsi="Times New Roman" w:cs="Times New Roman"/>
          <w:sz w:val="24"/>
          <w:szCs w:val="24"/>
        </w:rPr>
        <w:t>З</w:t>
      </w:r>
      <w:r w:rsidR="00EF0E46" w:rsidRPr="00950256">
        <w:rPr>
          <w:rFonts w:ascii="Times New Roman" w:hAnsi="Times New Roman" w:cs="Times New Roman"/>
          <w:sz w:val="24"/>
          <w:szCs w:val="24"/>
        </w:rPr>
        <w:t>ХОЖ към БАБХ.</w:t>
      </w:r>
    </w:p>
    <w:p w14:paraId="41F8E54E" w14:textId="77777777" w:rsidR="003B3E68" w:rsidRPr="00950256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Сентинелните животни ще бъдат тествани на всеки два месеца, като първото вземане на проби трябва да се извърши през </w:t>
      </w:r>
      <w:r w:rsidR="003F47AF" w:rsidRPr="00950256">
        <w:rPr>
          <w:rFonts w:ascii="Times New Roman" w:hAnsi="Times New Roman" w:cs="Times New Roman"/>
          <w:sz w:val="24"/>
          <w:szCs w:val="24"/>
        </w:rPr>
        <w:t xml:space="preserve">месец април и да продължи в периода 1-15 число на месеците юни, август, октомври за областите, посочени в </w:t>
      </w:r>
      <w:r w:rsidR="003F47AF" w:rsidRPr="00950256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F47AF" w:rsidRPr="00950256">
        <w:rPr>
          <w:rFonts w:ascii="Times New Roman" w:hAnsi="Times New Roman" w:cs="Times New Roman"/>
          <w:sz w:val="24"/>
          <w:szCs w:val="24"/>
        </w:rPr>
        <w:t xml:space="preserve"> по-долу</w:t>
      </w:r>
      <w:r w:rsidRPr="00950256">
        <w:rPr>
          <w:rFonts w:ascii="Times New Roman" w:hAnsi="Times New Roman" w:cs="Times New Roman"/>
          <w:sz w:val="24"/>
          <w:szCs w:val="24"/>
        </w:rPr>
        <w:t>. Пробите от всяка отделна област се изпр</w:t>
      </w:r>
      <w:r w:rsidR="00E173F0" w:rsidRPr="00950256">
        <w:rPr>
          <w:rFonts w:ascii="Times New Roman" w:hAnsi="Times New Roman" w:cs="Times New Roman"/>
          <w:sz w:val="24"/>
          <w:szCs w:val="24"/>
        </w:rPr>
        <w:t>ащат до лабораторията наведнъж.</w:t>
      </w:r>
    </w:p>
    <w:p w14:paraId="0481A719" w14:textId="14A1BC6F" w:rsidR="003B3E68" w:rsidRPr="00950256" w:rsidRDefault="003F47AF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За областите, посочени в </w:t>
      </w:r>
      <w:r w:rsidRPr="00950256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950256">
        <w:rPr>
          <w:rFonts w:ascii="Times New Roman" w:hAnsi="Times New Roman" w:cs="Times New Roman"/>
          <w:sz w:val="24"/>
          <w:szCs w:val="24"/>
        </w:rPr>
        <w:t>,</w:t>
      </w:r>
      <w:r w:rsidR="003B3E68" w:rsidRPr="00950256">
        <w:rPr>
          <w:rFonts w:ascii="Times New Roman" w:hAnsi="Times New Roman" w:cs="Times New Roman"/>
          <w:sz w:val="24"/>
          <w:szCs w:val="24"/>
        </w:rPr>
        <w:t xml:space="preserve"> първото пробовземане трябва да се извър</w:t>
      </w:r>
      <w:r w:rsidRPr="00950256">
        <w:rPr>
          <w:rFonts w:ascii="Times New Roman" w:hAnsi="Times New Roman" w:cs="Times New Roman"/>
          <w:sz w:val="24"/>
          <w:szCs w:val="24"/>
        </w:rPr>
        <w:t>ши в периода 1-15 май</w:t>
      </w:r>
      <w:r w:rsidR="00141069" w:rsidRPr="00950256">
        <w:rPr>
          <w:rFonts w:ascii="Times New Roman" w:hAnsi="Times New Roman" w:cs="Times New Roman"/>
          <w:sz w:val="24"/>
          <w:szCs w:val="24"/>
        </w:rPr>
        <w:t>. За тези области</w:t>
      </w:r>
      <w:r w:rsidR="003B3E68" w:rsidRPr="00950256">
        <w:rPr>
          <w:rFonts w:ascii="Times New Roman" w:hAnsi="Times New Roman" w:cs="Times New Roman"/>
          <w:sz w:val="24"/>
          <w:szCs w:val="24"/>
        </w:rPr>
        <w:t xml:space="preserve"> проби ще се вземат в периода 1-15 число на месеците май, юли, септември, ноември. Пробите от всяка отделна област се изпра</w:t>
      </w:r>
      <w:r w:rsidR="00E173F0" w:rsidRPr="00950256">
        <w:rPr>
          <w:rFonts w:ascii="Times New Roman" w:hAnsi="Times New Roman" w:cs="Times New Roman"/>
          <w:sz w:val="24"/>
          <w:szCs w:val="24"/>
        </w:rPr>
        <w:t xml:space="preserve">щат до лабораторията наведнъж. </w:t>
      </w:r>
    </w:p>
    <w:p w14:paraId="7CF421AD" w14:textId="3237E7B5" w:rsidR="003B3E68" w:rsidRDefault="003B3E68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В таблиците по-долу (</w:t>
      </w:r>
      <w:r w:rsidRPr="00950256">
        <w:rPr>
          <w:rFonts w:ascii="Times New Roman" w:hAnsi="Times New Roman" w:cs="Times New Roman"/>
          <w:i/>
          <w:sz w:val="24"/>
          <w:szCs w:val="24"/>
        </w:rPr>
        <w:t>таблица 1</w:t>
      </w:r>
      <w:r w:rsidRPr="00950256">
        <w:rPr>
          <w:rFonts w:ascii="Times New Roman" w:hAnsi="Times New Roman" w:cs="Times New Roman"/>
          <w:sz w:val="24"/>
          <w:szCs w:val="24"/>
        </w:rPr>
        <w:t xml:space="preserve"> и </w:t>
      </w:r>
      <w:r w:rsidRPr="00950256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950256">
        <w:rPr>
          <w:rFonts w:ascii="Times New Roman" w:hAnsi="Times New Roman" w:cs="Times New Roman"/>
          <w:sz w:val="24"/>
          <w:szCs w:val="24"/>
        </w:rPr>
        <w:t xml:space="preserve">) е показана схемата за вземане на проби </w:t>
      </w:r>
      <w:r w:rsidR="00141069" w:rsidRPr="00950256">
        <w:rPr>
          <w:rFonts w:ascii="Times New Roman" w:hAnsi="Times New Roman" w:cs="Times New Roman"/>
          <w:sz w:val="24"/>
          <w:szCs w:val="24"/>
        </w:rPr>
        <w:t>от сентинелни животни по области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 територията на цялата страна. Броят на пробите е изчислен на база на откриване на 5% разпространение на заболяването с 95 % достоверност, в </w:t>
      </w:r>
      <w:r w:rsidR="00006586" w:rsidRPr="00950256">
        <w:rPr>
          <w:rFonts w:ascii="Times New Roman" w:hAnsi="Times New Roman" w:cs="Times New Roman"/>
          <w:sz w:val="24"/>
          <w:szCs w:val="24"/>
        </w:rPr>
        <w:t>съответствие с Регламент (ЕС) 2020/689</w:t>
      </w:r>
      <w:r w:rsidRPr="00950256">
        <w:rPr>
          <w:rFonts w:ascii="Times New Roman" w:hAnsi="Times New Roman" w:cs="Times New Roman"/>
          <w:sz w:val="24"/>
          <w:szCs w:val="24"/>
        </w:rPr>
        <w:t>.</w:t>
      </w:r>
    </w:p>
    <w:p w14:paraId="25C0CC8B" w14:textId="7BFA0340" w:rsidR="00B03A15" w:rsidRDefault="00B03A15" w:rsidP="00B0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1C7E9" w14:textId="77777777" w:rsidR="00332073" w:rsidRPr="00950256" w:rsidRDefault="00332073" w:rsidP="00332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Pr="00950256">
        <w:rPr>
          <w:rFonts w:ascii="Times New Roman" w:hAnsi="Times New Roman" w:cs="Times New Roman"/>
          <w:i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i/>
          <w:sz w:val="24"/>
          <w:szCs w:val="24"/>
        </w:rPr>
        <w:t>Разпределение на пробите по области, започващи надзора от месец април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134"/>
        <w:gridCol w:w="1130"/>
        <w:gridCol w:w="1133"/>
        <w:gridCol w:w="1139"/>
        <w:gridCol w:w="1559"/>
        <w:gridCol w:w="2158"/>
      </w:tblGrid>
      <w:tr w:rsidR="005813D4" w:rsidRPr="00B03A15" w14:paraId="4B432264" w14:textId="77777777" w:rsidTr="00267469">
        <w:trPr>
          <w:jc w:val="center"/>
        </w:trPr>
        <w:tc>
          <w:tcPr>
            <w:tcW w:w="1735" w:type="dxa"/>
            <w:shd w:val="clear" w:color="auto" w:fill="auto"/>
            <w:vAlign w:val="center"/>
            <w:hideMark/>
          </w:tcPr>
          <w:p w14:paraId="3CBCE182" w14:textId="0E75CEF4" w:rsidR="005813D4" w:rsidRPr="00B03A15" w:rsidRDefault="0062336C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Област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41537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1-во вземане на проби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44EA26A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2-ро вземане на проби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7B9A8A2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3-то вземане на проби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8870673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4-то вземане на проби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F3B12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Брой проби за пробовзимане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65A24D1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 брой на пробите за периода на надзора за календарна година</w:t>
            </w:r>
          </w:p>
        </w:tc>
      </w:tr>
      <w:tr w:rsidR="005813D4" w:rsidRPr="00B03A15" w14:paraId="1A075DF2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698B4692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Бургас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F2CA0" w14:textId="05B12CE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9FFCAF3" w14:textId="56012230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197111" w14:textId="1415B6AC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C137A22" w14:textId="3E0D75A9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145D8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D211AA1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11B7355B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27ABD406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1AC1F" w14:textId="742F85EA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364CEBF" w14:textId="72CA7B74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D5C32AD" w14:textId="4620D7CE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5110705" w14:textId="6F23994B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6FB24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331D9A5A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293E2E58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3C86A28D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Смолян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6C16F" w14:textId="40C3F1A4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8077A5E" w14:textId="4FD1D93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1EE4715" w14:textId="2DF38FFF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D29CFCB" w14:textId="78907DB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54616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32E7B55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56AA3BA3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51849DDE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Кюстендил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92B75" w14:textId="6ABDD422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FF5113A" w14:textId="2E2211DB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A2C339" w14:textId="2514056D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A2843CA" w14:textId="6D9BBA3B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D6D4F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F1729C5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568A837C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5BBECA95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София-област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EA553" w14:textId="3DBB0E38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CC929E8" w14:textId="528E442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C59916E" w14:textId="68E11CF2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32D153B" w14:textId="28BFE59F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946455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ED9D9F0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0978461B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1AE307D6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063C7" w14:textId="367D474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15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3F08444" w14:textId="685E6290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15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D0ED64F" w14:textId="358379BC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15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D40519F" w14:textId="23C83BAD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15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7E7B9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33D18F6E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155234A2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662636CC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Враца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12AC4" w14:textId="7BE77C7F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4A2884E" w14:textId="08E746FF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A53EFC8" w14:textId="6692E9EE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1227E28" w14:textId="7028745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EAEB5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C9117FD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2667E511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0DB9D7BD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 Търново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961992" w14:textId="409F72A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5FBA72" w14:textId="01456593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D80A165" w14:textId="591121C2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ABC94CE" w14:textId="45EBE329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57901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2A1FF0DC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69FC63AE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7ACB790A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Силистра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EF79DA" w14:textId="7C06C90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0229EE7" w14:textId="333376E6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B36BD63" w14:textId="56A87150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E0C6506" w14:textId="2AE3323D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C41D1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BC5AFF6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523007F1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1288F908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Шумен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C6742F" w14:textId="6891D2A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640577" w14:textId="38ECD480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33290A1" w14:textId="43647FB8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5E347A1" w14:textId="6C01BA0F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FCED9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29EF08C4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346045A4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17AD7FFF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40C23" w14:textId="3A92B573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A2284E3" w14:textId="6A63B9CE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950E124" w14:textId="5A02D0DE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D9F27A" w14:textId="08C0132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80857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2A4B929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30345700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6C5C8635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Пловдив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959318" w14:textId="48DDBE6E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938D2AA" w14:textId="2A16AB08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3F6A085" w14:textId="38BB4FA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778E335" w14:textId="016A0812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160BE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6D90F7F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495D6231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62FA6900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Сливен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B0236" w14:textId="6FAF4A4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4B0A9F5" w14:textId="624ACDBB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874FBC3" w14:textId="61026330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AEB46EC" w14:textId="15451D61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CB8D5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61B88D6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78D217B4" w14:textId="77777777" w:rsidTr="00267469">
        <w:trPr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1E8CD396" w14:textId="77777777" w:rsidR="005813D4" w:rsidRPr="00B03A15" w:rsidRDefault="005813D4" w:rsidP="00B0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DD68B" w14:textId="2CBCB6A8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април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13C5D0E" w14:textId="6662D128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юни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3CA8B4C" w14:textId="324CA20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август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C4EB8B4" w14:textId="5C9EC3C5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октомври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09FEB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FD3BBA1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B03A15" w14:paraId="68DC63FA" w14:textId="77777777" w:rsidTr="00267469">
        <w:trPr>
          <w:jc w:val="center"/>
        </w:trPr>
        <w:tc>
          <w:tcPr>
            <w:tcW w:w="6271" w:type="dxa"/>
            <w:gridSpan w:val="5"/>
            <w:shd w:val="clear" w:color="auto" w:fill="auto"/>
            <w:noWrap/>
            <w:vAlign w:val="center"/>
            <w:hideMark/>
          </w:tcPr>
          <w:p w14:paraId="2EE45D49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Общо за календарна година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DB8DF8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46E20B68" w14:textId="77777777" w:rsidR="005813D4" w:rsidRPr="00B03A15" w:rsidRDefault="005813D4" w:rsidP="00B0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0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3304</w:t>
            </w:r>
          </w:p>
        </w:tc>
      </w:tr>
    </w:tbl>
    <w:p w14:paraId="69F46DCC" w14:textId="77777777" w:rsidR="00C426AB" w:rsidRPr="00950256" w:rsidRDefault="00C426AB" w:rsidP="00F17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9C7A87" w14:textId="77777777" w:rsidR="00332073" w:rsidRDefault="00332073" w:rsidP="003320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256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Pr="00950256">
        <w:rPr>
          <w:rFonts w:ascii="Times New Roman" w:hAnsi="Times New Roman" w:cs="Times New Roman"/>
          <w:i/>
          <w:sz w:val="24"/>
          <w:szCs w:val="24"/>
        </w:rPr>
        <w:t>Разпределение на пробите по области, започващи надзора от месец май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040"/>
        <w:gridCol w:w="1134"/>
        <w:gridCol w:w="1134"/>
        <w:gridCol w:w="1134"/>
        <w:gridCol w:w="1598"/>
        <w:gridCol w:w="2133"/>
      </w:tblGrid>
      <w:tr w:rsidR="005813D4" w:rsidRPr="00332073" w14:paraId="7E4A125A" w14:textId="77777777" w:rsidTr="00267469">
        <w:trPr>
          <w:jc w:val="center"/>
        </w:trPr>
        <w:tc>
          <w:tcPr>
            <w:tcW w:w="1938" w:type="dxa"/>
            <w:shd w:val="clear" w:color="auto" w:fill="auto"/>
            <w:vAlign w:val="center"/>
            <w:hideMark/>
          </w:tcPr>
          <w:p w14:paraId="4AF5211C" w14:textId="3932A178" w:rsidR="005813D4" w:rsidRPr="00332073" w:rsidRDefault="0062336C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Област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04057D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1-во вземане на проби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36FD6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2-ро вземане на проби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6665F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3-то вземане на проби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20722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4-то вземане на проби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E9854CD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Брой проби за пробовзимане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34FA382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 брой на пробите за периода на надзора за календарна година</w:t>
            </w:r>
          </w:p>
        </w:tc>
      </w:tr>
      <w:tr w:rsidR="005813D4" w:rsidRPr="00332073" w14:paraId="31EC69A3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AAEF822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Благоевград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7230DB" w14:textId="5658F753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C908D1" w14:textId="0FA1E1D4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409CD" w14:textId="27031425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8C913" w14:textId="0C6FD03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AA6C24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A791377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5D8607B5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59D6EE6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Варна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B461D9" w14:textId="2CBAA115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A71B7" w14:textId="15C416C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92F94" w14:textId="6D89DF1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32027" w14:textId="0C2303FA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A253468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0587B7D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0723C6A0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9E2856A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2539DC" w14:textId="1FDE5992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95442" w14:textId="404FE8A3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24FAD" w14:textId="396F3D7F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79FAE" w14:textId="74336576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0858530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D537E5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5386CABB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02879FF3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Кърджали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0FED1E" w14:textId="5D321279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86874" w14:textId="5CFAA0B2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BD860" w14:textId="4631C8E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911F" w14:textId="6DE201A6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D743F95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FB81190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4784213B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51C46DD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Ловеч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D791CE" w14:textId="70CA65D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1800C" w14:textId="13DF586A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A4200" w14:textId="34A4042E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2B438" w14:textId="1B64AE4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528A75A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A90DD3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48A041E8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2FBBC83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Монтана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7BAC87" w14:textId="79D7236E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6A70F" w14:textId="3ECFA8EB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3D991" w14:textId="73BFACA2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E77D3" w14:textId="7133EB2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817C5EC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310DAA1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3DE40B07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70D3EF1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Пазарджик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347F56" w14:textId="4A5FE7B6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5F3A4" w14:textId="08616C7F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0958B" w14:textId="731D1C7E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5F3D4" w14:textId="603CE78F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677C8E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C644626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57018132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087E29B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Перник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0D570F" w14:textId="3B64CF9A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1B2F1" w14:textId="56E3D30F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A8EE1" w14:textId="1611247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D84AF2" w14:textId="5C2244E6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EBFED66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4032079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2767BB4F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6FC640B0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Плевен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ACA4DD" w14:textId="6F17CDE4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D6EC1" w14:textId="2F5B100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EABFF" w14:textId="4DD7A751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90CDC" w14:textId="7D7DD3A3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35F28BD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4AACC2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3574DD68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1897AD3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Разград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39C22D" w14:textId="5DBBAC48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B03CE" w14:textId="25390C5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DA5F1" w14:textId="17430EEA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3D98F" w14:textId="3E0649EE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0FDEF9B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8DDF10A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722E30FB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F5EB147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C3CA1B" w14:textId="32415182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D5B6E" w14:textId="2B82CA2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95AD6" w14:textId="6E4C00E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E8F58" w14:textId="678C0B85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B8E075F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2BDB0A2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35A2DB83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11A1061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– град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F35B8B" w14:textId="11F7A03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B922E" w14:textId="78638494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3A869" w14:textId="2B566A35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07261" w14:textId="38AD278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A80A97C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4F2E75E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01BB3E34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3CC0CAD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Стара Загора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0F2BC2" w14:textId="353BB56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E5BF7" w14:textId="05880855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AC5D5" w14:textId="3BAAA276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45193" w14:textId="7C3F578C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9AA3C08" w14:textId="294D51AA" w:rsidR="005813D4" w:rsidRPr="00332073" w:rsidRDefault="00801B2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2CDF1A0" w14:textId="02B92A49" w:rsidR="005813D4" w:rsidRPr="00332073" w:rsidRDefault="0052365C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1C4AC8BA" w14:textId="77777777" w:rsidTr="00267469">
        <w:trPr>
          <w:jc w:val="center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074DF16A" w14:textId="77777777" w:rsidR="005813D4" w:rsidRPr="00332073" w:rsidRDefault="005813D4" w:rsidP="002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Ямбол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331C8B" w14:textId="3A70C9EA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май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AD156" w14:textId="7C32C082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юли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D9A6C" w14:textId="610B9E90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септември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9F455" w14:textId="186F6954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2674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</w:t>
            </w: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 ноември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F5F2537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0237BA1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5813D4" w:rsidRPr="00332073" w14:paraId="57C83808" w14:textId="77777777" w:rsidTr="00267469">
        <w:trPr>
          <w:jc w:val="center"/>
        </w:trPr>
        <w:tc>
          <w:tcPr>
            <w:tcW w:w="6380" w:type="dxa"/>
            <w:gridSpan w:val="5"/>
            <w:shd w:val="clear" w:color="auto" w:fill="auto"/>
            <w:noWrap/>
            <w:vAlign w:val="center"/>
            <w:hideMark/>
          </w:tcPr>
          <w:p w14:paraId="7C033725" w14:textId="77777777" w:rsidR="005813D4" w:rsidRPr="00332073" w:rsidRDefault="005813D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календарна година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26793C2" w14:textId="18B93567" w:rsidR="005813D4" w:rsidRPr="00332073" w:rsidRDefault="00801B24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826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A9C4321" w14:textId="3921D929" w:rsidR="005813D4" w:rsidRPr="00332073" w:rsidRDefault="00B648A0" w:rsidP="0026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20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3304</w:t>
            </w:r>
          </w:p>
        </w:tc>
      </w:tr>
    </w:tbl>
    <w:p w14:paraId="371A6C3D" w14:textId="77777777" w:rsidR="00C426AB" w:rsidRPr="00950256" w:rsidRDefault="00C426AB" w:rsidP="00F17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BB420" w14:textId="77777777" w:rsidR="00B03A15" w:rsidRPr="00950256" w:rsidRDefault="00B03A15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106E9" w14:textId="77777777" w:rsidR="003B3E68" w:rsidRPr="00950256" w:rsidRDefault="003B3E68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lastRenderedPageBreak/>
        <w:t xml:space="preserve">Пасивен надзор на здравния статус (клинични прегледи) на възприемчивите към заболяването животни ще бъде провеждан през цялата година на територията на цялата страна, при регулярните дейности изпълнявани от официалните и регистрираните ветеринарни лекари, с цел откриване на клиничните признаци на заболяването син език. В случай на съмнение за син език ще бъдат вземани проби (кръвни проби, органни проби) за потвърждаване на заболяването. </w:t>
      </w:r>
    </w:p>
    <w:p w14:paraId="4FA2BF9B" w14:textId="3E63D589" w:rsidR="00E173F0" w:rsidRDefault="003B3E68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При определени ситуации е предвидено молекулярнобиологично изследване на някои от съмнителните проби и за епизоотична хеморагична болест. </w:t>
      </w:r>
    </w:p>
    <w:p w14:paraId="1703B43A" w14:textId="77777777" w:rsidR="00267469" w:rsidRPr="00950256" w:rsidRDefault="00267469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D8888" w14:textId="77777777" w:rsidR="001C2294" w:rsidRPr="00950256" w:rsidRDefault="001C2294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5.2.</w:t>
      </w:r>
      <w:r w:rsidR="000C3543" w:rsidRPr="00950256">
        <w:rPr>
          <w:rFonts w:ascii="Times New Roman" w:hAnsi="Times New Roman" w:cs="Times New Roman"/>
          <w:sz w:val="24"/>
          <w:szCs w:val="24"/>
        </w:rPr>
        <w:t xml:space="preserve"> Надзор на вектора</w:t>
      </w:r>
    </w:p>
    <w:p w14:paraId="038BA07A" w14:textId="6B01DE65" w:rsidR="000C3543" w:rsidRPr="00950256" w:rsidRDefault="005033CC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Събирането на куликоиди за количествен и качествен анализ ще се изпълнява на територията на цялата страна от март до ноември. Счита се, че най-голяма активност на вектора има през периода април - края на октомври. </w:t>
      </w:r>
      <w:r w:rsidR="000C3543" w:rsidRPr="00950256">
        <w:rPr>
          <w:rFonts w:ascii="Times New Roman" w:hAnsi="Times New Roman" w:cs="Times New Roman"/>
          <w:sz w:val="24"/>
          <w:szCs w:val="24"/>
        </w:rPr>
        <w:t xml:space="preserve">Целта на събирането на куликоиди целогодишно е да се определи продължителността на вектор свободния сезон и продължителността на активния сезон за цялата територия на страната и да се установи дали този показател варира във времето или в различните географски региони.  Като вектор свободен сезон се определя периода, в който от един капан са уловени по-малко от пет женски екземпляра, които са пили кръв и са снасяли най-малко веднъж (възрастова група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="000C3543" w:rsidRPr="00950256">
        <w:rPr>
          <w:rFonts w:ascii="Times New Roman" w:hAnsi="Times New Roman" w:cs="Times New Roman"/>
          <w:sz w:val="24"/>
          <w:szCs w:val="24"/>
        </w:rPr>
        <w:t>parous”).</w:t>
      </w:r>
    </w:p>
    <w:p w14:paraId="1E981E59" w14:textId="2C28F07A" w:rsidR="000C3543" w:rsidRPr="00950256" w:rsidRDefault="000C3543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Събирането на куликоиди ще се извършва в две последователни нощи веднъж месечно в квадрантите, посочени в т. 4. Двата последователни улова не трябва да се обединяват. При залагането на светлинните ловилки следва да бъдат отчетени минималната и максималната температури, както и останалите показатели посочени в протокол за улов на кулик</w:t>
      </w:r>
      <w:r w:rsidR="007B07C9" w:rsidRPr="00950256">
        <w:rPr>
          <w:rFonts w:ascii="Times New Roman" w:hAnsi="Times New Roman" w:cs="Times New Roman"/>
          <w:sz w:val="24"/>
          <w:szCs w:val="24"/>
        </w:rPr>
        <w:t xml:space="preserve">оиди </w:t>
      </w:r>
      <w:r w:rsidR="005033CC" w:rsidRPr="00950256">
        <w:rPr>
          <w:rFonts w:ascii="Times New Roman" w:hAnsi="Times New Roman" w:cs="Times New Roman"/>
          <w:sz w:val="24"/>
          <w:szCs w:val="24"/>
        </w:rPr>
        <w:t>Приложени</w:t>
      </w:r>
      <w:r w:rsidR="007F3D88" w:rsidRPr="00950256">
        <w:rPr>
          <w:rFonts w:ascii="Times New Roman" w:hAnsi="Times New Roman" w:cs="Times New Roman"/>
          <w:sz w:val="24"/>
          <w:szCs w:val="24"/>
        </w:rPr>
        <w:t>e 1</w:t>
      </w:r>
      <w:r w:rsidRPr="00950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0EE62" w14:textId="4C76F773" w:rsidR="000C3543" w:rsidRPr="00950256" w:rsidRDefault="000C3543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Описание на събирането на куликоидите и работата със светлинните ловилки са посочени в Инструкция за събиране на кулик</w:t>
      </w:r>
      <w:r w:rsidR="007B07C9" w:rsidRPr="00950256">
        <w:rPr>
          <w:rFonts w:ascii="Times New Roman" w:hAnsi="Times New Roman" w:cs="Times New Roman"/>
          <w:sz w:val="24"/>
          <w:szCs w:val="24"/>
        </w:rPr>
        <w:t xml:space="preserve">оиди </w:t>
      </w:r>
      <w:r w:rsidR="005033CC" w:rsidRPr="00950256">
        <w:rPr>
          <w:rFonts w:ascii="Times New Roman" w:hAnsi="Times New Roman" w:cs="Times New Roman"/>
          <w:sz w:val="24"/>
          <w:szCs w:val="24"/>
        </w:rPr>
        <w:t>Приложени</w:t>
      </w:r>
      <w:r w:rsidR="007F3D88" w:rsidRPr="00950256">
        <w:rPr>
          <w:rFonts w:ascii="Times New Roman" w:hAnsi="Times New Roman" w:cs="Times New Roman"/>
          <w:sz w:val="24"/>
          <w:szCs w:val="24"/>
        </w:rPr>
        <w:t>e 2</w:t>
      </w:r>
      <w:r w:rsidRPr="00950256">
        <w:rPr>
          <w:rFonts w:ascii="Times New Roman" w:hAnsi="Times New Roman" w:cs="Times New Roman"/>
          <w:sz w:val="24"/>
          <w:szCs w:val="24"/>
        </w:rPr>
        <w:t>.</w:t>
      </w:r>
    </w:p>
    <w:p w14:paraId="06560C55" w14:textId="7DB87D95" w:rsidR="000C3543" w:rsidRPr="00950256" w:rsidRDefault="000C3543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При определени ситуации</w:t>
      </w:r>
      <w:r w:rsidR="0052613A" w:rsidRPr="00950256">
        <w:rPr>
          <w:rFonts w:ascii="Times New Roman" w:hAnsi="Times New Roman" w:cs="Times New Roman"/>
          <w:sz w:val="24"/>
          <w:szCs w:val="24"/>
        </w:rPr>
        <w:t xml:space="preserve"> – установяване на огнище на болестта в близост до границите на страната, в страната или при съмнение за разпространение на болестта</w:t>
      </w:r>
      <w:r w:rsidRPr="00950256">
        <w:rPr>
          <w:rFonts w:ascii="Times New Roman" w:hAnsi="Times New Roman" w:cs="Times New Roman"/>
          <w:sz w:val="24"/>
          <w:szCs w:val="24"/>
        </w:rPr>
        <w:t xml:space="preserve"> е предвидено молекулярнобиологично изследване за установяване на вируса на син език във вектора. Определянето на животновъдните обекти, от които ще се изследват улови за наличие на вируса на син език </w:t>
      </w:r>
      <w:r w:rsidR="007F3D88" w:rsidRPr="00950256">
        <w:rPr>
          <w:rFonts w:ascii="Times New Roman" w:hAnsi="Times New Roman" w:cs="Times New Roman"/>
          <w:sz w:val="24"/>
          <w:szCs w:val="24"/>
        </w:rPr>
        <w:t>се извършва от дирекция ЗХОЖ</w:t>
      </w:r>
      <w:r w:rsidRPr="00950256">
        <w:rPr>
          <w:rFonts w:ascii="Times New Roman" w:hAnsi="Times New Roman" w:cs="Times New Roman"/>
          <w:sz w:val="24"/>
          <w:szCs w:val="24"/>
        </w:rPr>
        <w:t xml:space="preserve"> към БАБХ.</w:t>
      </w:r>
    </w:p>
    <w:p w14:paraId="2E23CD7B" w14:textId="46A11DF9" w:rsidR="000C3543" w:rsidRPr="00950256" w:rsidRDefault="000C3543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Пробите с куликоиди се изпращат до НДНИВМИ придружени от протокол за улов на кулик</w:t>
      </w:r>
      <w:r w:rsidR="007B07C9" w:rsidRPr="00950256">
        <w:rPr>
          <w:rFonts w:ascii="Times New Roman" w:hAnsi="Times New Roman" w:cs="Times New Roman"/>
          <w:sz w:val="24"/>
          <w:szCs w:val="24"/>
        </w:rPr>
        <w:t xml:space="preserve">оиди </w:t>
      </w:r>
      <w:r w:rsidR="005033CC" w:rsidRPr="00950256">
        <w:rPr>
          <w:rFonts w:ascii="Times New Roman" w:hAnsi="Times New Roman" w:cs="Times New Roman"/>
          <w:sz w:val="24"/>
          <w:szCs w:val="24"/>
        </w:rPr>
        <w:t>Приложение</w:t>
      </w:r>
      <w:r w:rsidR="007F3D88" w:rsidRPr="00950256">
        <w:rPr>
          <w:rFonts w:ascii="Times New Roman" w:hAnsi="Times New Roman" w:cs="Times New Roman"/>
          <w:sz w:val="24"/>
          <w:szCs w:val="24"/>
        </w:rPr>
        <w:t xml:space="preserve"> 2</w:t>
      </w:r>
      <w:r w:rsidRPr="00950256">
        <w:rPr>
          <w:rFonts w:ascii="Times New Roman" w:hAnsi="Times New Roman" w:cs="Times New Roman"/>
          <w:sz w:val="24"/>
          <w:szCs w:val="24"/>
        </w:rPr>
        <w:t>, заедно с взетите кръвни проби от сентинелни животни от областта.</w:t>
      </w:r>
    </w:p>
    <w:p w14:paraId="2E8EAECB" w14:textId="5D098669" w:rsidR="000C3543" w:rsidRDefault="000C3543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В края на годината светлинните ловилки се изпращат до НДНИВМИ за технически преглед.</w:t>
      </w:r>
    </w:p>
    <w:p w14:paraId="51764269" w14:textId="77777777" w:rsidR="00267469" w:rsidRPr="00950256" w:rsidRDefault="00267469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463AF" w14:textId="77777777" w:rsidR="006A174D" w:rsidRPr="00950256" w:rsidRDefault="001C2294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5.3</w:t>
      </w:r>
      <w:r w:rsidR="006A174D" w:rsidRPr="00950256">
        <w:rPr>
          <w:rFonts w:ascii="Times New Roman" w:hAnsi="Times New Roman" w:cs="Times New Roman"/>
          <w:sz w:val="24"/>
          <w:szCs w:val="24"/>
        </w:rPr>
        <w:t>. Използвани лабораторни диагностични методи</w:t>
      </w:r>
    </w:p>
    <w:p w14:paraId="1901046C" w14:textId="77777777" w:rsidR="006A174D" w:rsidRPr="00267469" w:rsidRDefault="006A174D" w:rsidP="002674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69">
        <w:rPr>
          <w:rFonts w:ascii="Times New Roman" w:hAnsi="Times New Roman" w:cs="Times New Roman"/>
          <w:sz w:val="24"/>
          <w:szCs w:val="24"/>
        </w:rPr>
        <w:t xml:space="preserve">ELISA (enzyme-linked immunosorbent assay) – серологичен метод за определяне наличието на антитела </w:t>
      </w:r>
      <w:r w:rsidR="003B3E68" w:rsidRPr="00267469">
        <w:rPr>
          <w:rFonts w:ascii="Times New Roman" w:hAnsi="Times New Roman" w:cs="Times New Roman"/>
          <w:sz w:val="24"/>
          <w:szCs w:val="24"/>
        </w:rPr>
        <w:t xml:space="preserve">срещу вируса или </w:t>
      </w:r>
      <w:r w:rsidRPr="00267469">
        <w:rPr>
          <w:rFonts w:ascii="Times New Roman" w:hAnsi="Times New Roman" w:cs="Times New Roman"/>
          <w:sz w:val="24"/>
          <w:szCs w:val="24"/>
        </w:rPr>
        <w:t>вследствие на ваксинацията. Изпълнява се върху серумни проби.</w:t>
      </w:r>
    </w:p>
    <w:p w14:paraId="57136086" w14:textId="20FB2037" w:rsidR="006A174D" w:rsidRPr="00267469" w:rsidRDefault="006A174D" w:rsidP="002674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69">
        <w:rPr>
          <w:rFonts w:ascii="Times New Roman" w:hAnsi="Times New Roman" w:cs="Times New Roman"/>
          <w:sz w:val="24"/>
          <w:szCs w:val="24"/>
        </w:rPr>
        <w:t>PCR (polymerase chain reaction) – молекулярен метод за определяне наличие н</w:t>
      </w:r>
      <w:r w:rsidR="003B3E68" w:rsidRPr="00267469">
        <w:rPr>
          <w:rFonts w:ascii="Times New Roman" w:hAnsi="Times New Roman" w:cs="Times New Roman"/>
          <w:sz w:val="24"/>
          <w:szCs w:val="24"/>
        </w:rPr>
        <w:t>а</w:t>
      </w:r>
      <w:r w:rsidR="009A6411" w:rsidRPr="00267469">
        <w:rPr>
          <w:rFonts w:ascii="Times New Roman" w:hAnsi="Times New Roman" w:cs="Times New Roman"/>
          <w:sz w:val="24"/>
          <w:szCs w:val="24"/>
        </w:rPr>
        <w:t xml:space="preserve"> генома на вируса на Синия език</w:t>
      </w:r>
      <w:r w:rsidRPr="00267469">
        <w:rPr>
          <w:rFonts w:ascii="Times New Roman" w:hAnsi="Times New Roman" w:cs="Times New Roman"/>
          <w:sz w:val="24"/>
          <w:szCs w:val="24"/>
        </w:rPr>
        <w:t xml:space="preserve">. </w:t>
      </w:r>
      <w:r w:rsidR="003B3E68" w:rsidRPr="00267469">
        <w:rPr>
          <w:rFonts w:ascii="Times New Roman" w:hAnsi="Times New Roman" w:cs="Times New Roman"/>
          <w:sz w:val="24"/>
          <w:szCs w:val="24"/>
        </w:rPr>
        <w:t>Изпълнява</w:t>
      </w:r>
      <w:r w:rsidR="009A6411" w:rsidRPr="00267469">
        <w:rPr>
          <w:rFonts w:ascii="Times New Roman" w:hAnsi="Times New Roman" w:cs="Times New Roman"/>
          <w:sz w:val="24"/>
          <w:szCs w:val="24"/>
        </w:rPr>
        <w:t xml:space="preserve"> се върху кръвни </w:t>
      </w:r>
      <w:r w:rsidR="007360E3" w:rsidRPr="00267469">
        <w:rPr>
          <w:rFonts w:ascii="Times New Roman" w:hAnsi="Times New Roman" w:cs="Times New Roman"/>
          <w:sz w:val="24"/>
          <w:szCs w:val="24"/>
        </w:rPr>
        <w:t xml:space="preserve">проби </w:t>
      </w:r>
      <w:r w:rsidR="009A6411" w:rsidRPr="00267469">
        <w:rPr>
          <w:rFonts w:ascii="Times New Roman" w:hAnsi="Times New Roman" w:cs="Times New Roman"/>
          <w:sz w:val="24"/>
          <w:szCs w:val="24"/>
        </w:rPr>
        <w:t>(цяла кръв</w:t>
      </w:r>
      <w:r w:rsidR="007360E3" w:rsidRPr="00267469">
        <w:rPr>
          <w:rFonts w:ascii="Times New Roman" w:hAnsi="Times New Roman" w:cs="Times New Roman"/>
          <w:sz w:val="24"/>
          <w:szCs w:val="24"/>
        </w:rPr>
        <w:t xml:space="preserve"> с ЕДТА)</w:t>
      </w:r>
      <w:r w:rsidR="009A6411" w:rsidRPr="00267469">
        <w:rPr>
          <w:rFonts w:ascii="Times New Roman" w:hAnsi="Times New Roman" w:cs="Times New Roman"/>
          <w:sz w:val="24"/>
          <w:szCs w:val="24"/>
        </w:rPr>
        <w:t>,</w:t>
      </w:r>
      <w:r w:rsidR="003B3E68" w:rsidRPr="00267469">
        <w:rPr>
          <w:rFonts w:ascii="Times New Roman" w:hAnsi="Times New Roman" w:cs="Times New Roman"/>
          <w:sz w:val="24"/>
          <w:szCs w:val="24"/>
        </w:rPr>
        <w:t xml:space="preserve"> органни проби</w:t>
      </w:r>
      <w:r w:rsidR="007360E3" w:rsidRPr="00267469">
        <w:rPr>
          <w:rFonts w:ascii="Times New Roman" w:hAnsi="Times New Roman" w:cs="Times New Roman"/>
          <w:sz w:val="24"/>
          <w:szCs w:val="24"/>
        </w:rPr>
        <w:t xml:space="preserve">, </w:t>
      </w:r>
      <w:r w:rsidR="009A6411" w:rsidRPr="00267469">
        <w:rPr>
          <w:rFonts w:ascii="Times New Roman" w:hAnsi="Times New Roman" w:cs="Times New Roman"/>
          <w:sz w:val="24"/>
          <w:szCs w:val="24"/>
        </w:rPr>
        <w:t>сборни</w:t>
      </w:r>
      <w:r w:rsidR="007360E3" w:rsidRPr="00267469">
        <w:rPr>
          <w:rFonts w:ascii="Times New Roman" w:hAnsi="Times New Roman" w:cs="Times New Roman"/>
          <w:sz w:val="24"/>
          <w:szCs w:val="24"/>
        </w:rPr>
        <w:t xml:space="preserve"> проби от</w:t>
      </w:r>
      <w:r w:rsidR="009A6411" w:rsidRPr="00267469">
        <w:rPr>
          <w:rFonts w:ascii="Times New Roman" w:hAnsi="Times New Roman" w:cs="Times New Roman"/>
          <w:sz w:val="24"/>
          <w:szCs w:val="24"/>
        </w:rPr>
        <w:t xml:space="preserve"> куликоиди</w:t>
      </w:r>
      <w:r w:rsidRPr="00267469">
        <w:rPr>
          <w:rFonts w:ascii="Times New Roman" w:hAnsi="Times New Roman" w:cs="Times New Roman"/>
          <w:sz w:val="24"/>
          <w:szCs w:val="24"/>
        </w:rPr>
        <w:t>. Методът с</w:t>
      </w:r>
      <w:r w:rsidR="003B3E68" w:rsidRPr="00267469">
        <w:rPr>
          <w:rFonts w:ascii="Times New Roman" w:hAnsi="Times New Roman" w:cs="Times New Roman"/>
          <w:sz w:val="24"/>
          <w:szCs w:val="24"/>
        </w:rPr>
        <w:t>е използва</w:t>
      </w:r>
      <w:r w:rsidRPr="00267469">
        <w:rPr>
          <w:rFonts w:ascii="Times New Roman" w:hAnsi="Times New Roman" w:cs="Times New Roman"/>
          <w:sz w:val="24"/>
          <w:szCs w:val="24"/>
        </w:rPr>
        <w:t xml:space="preserve"> при </w:t>
      </w:r>
      <w:r w:rsidR="003B3E68" w:rsidRPr="00267469">
        <w:rPr>
          <w:rFonts w:ascii="Times New Roman" w:hAnsi="Times New Roman" w:cs="Times New Roman"/>
          <w:sz w:val="24"/>
          <w:szCs w:val="24"/>
        </w:rPr>
        <w:t>установяване на положителни за антитела сентинелни живот</w:t>
      </w:r>
      <w:r w:rsidR="009A6411" w:rsidRPr="00267469">
        <w:rPr>
          <w:rFonts w:ascii="Times New Roman" w:hAnsi="Times New Roman" w:cs="Times New Roman"/>
          <w:sz w:val="24"/>
          <w:szCs w:val="24"/>
        </w:rPr>
        <w:t>ни,</w:t>
      </w:r>
      <w:r w:rsidR="003B3E68" w:rsidRPr="00267469">
        <w:rPr>
          <w:rFonts w:ascii="Times New Roman" w:hAnsi="Times New Roman" w:cs="Times New Roman"/>
          <w:sz w:val="24"/>
          <w:szCs w:val="24"/>
        </w:rPr>
        <w:t xml:space="preserve"> при</w:t>
      </w:r>
      <w:r w:rsidRPr="00267469">
        <w:rPr>
          <w:rFonts w:ascii="Times New Roman" w:hAnsi="Times New Roman" w:cs="Times New Roman"/>
          <w:sz w:val="24"/>
          <w:szCs w:val="24"/>
        </w:rPr>
        <w:t xml:space="preserve"> съмнителни животни</w:t>
      </w:r>
      <w:r w:rsidR="009A6411" w:rsidRPr="00267469">
        <w:rPr>
          <w:rFonts w:ascii="Times New Roman" w:hAnsi="Times New Roman" w:cs="Times New Roman"/>
          <w:sz w:val="24"/>
          <w:szCs w:val="24"/>
        </w:rPr>
        <w:t xml:space="preserve"> и</w:t>
      </w:r>
      <w:r w:rsidR="00C87222" w:rsidRPr="00267469">
        <w:rPr>
          <w:rFonts w:ascii="Times New Roman" w:hAnsi="Times New Roman" w:cs="Times New Roman"/>
          <w:sz w:val="24"/>
          <w:szCs w:val="24"/>
        </w:rPr>
        <w:t xml:space="preserve"> за определяне на наличие на причинителя във</w:t>
      </w:r>
      <w:r w:rsidR="009A6411" w:rsidRPr="00267469">
        <w:rPr>
          <w:rFonts w:ascii="Times New Roman" w:hAnsi="Times New Roman" w:cs="Times New Roman"/>
          <w:sz w:val="24"/>
          <w:szCs w:val="24"/>
        </w:rPr>
        <w:t xml:space="preserve"> </w:t>
      </w:r>
      <w:r w:rsidR="00712F0E" w:rsidRPr="00267469">
        <w:rPr>
          <w:rFonts w:ascii="Times New Roman" w:hAnsi="Times New Roman" w:cs="Times New Roman"/>
          <w:sz w:val="24"/>
          <w:szCs w:val="24"/>
        </w:rPr>
        <w:t>вектора</w:t>
      </w:r>
      <w:r w:rsidRPr="0026746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9455876" w14:textId="0C308766" w:rsidR="00E379D7" w:rsidRPr="00950256" w:rsidRDefault="007B07C9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Методите се изпълняват, съгласно </w:t>
      </w:r>
      <w:r w:rsidR="00E379D7" w:rsidRPr="00950256">
        <w:rPr>
          <w:rFonts w:ascii="Times New Roman" w:hAnsi="Times New Roman" w:cs="Times New Roman"/>
          <w:sz w:val="24"/>
          <w:szCs w:val="24"/>
        </w:rPr>
        <w:t xml:space="preserve">чл. 6 от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="00E379D7" w:rsidRPr="00950256">
        <w:rPr>
          <w:rFonts w:ascii="Times New Roman" w:hAnsi="Times New Roman" w:cs="Times New Roman"/>
          <w:sz w:val="24"/>
          <w:szCs w:val="24"/>
        </w:rPr>
        <w:t>свободен от болест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="00E379D7" w:rsidRPr="00950256">
        <w:rPr>
          <w:rFonts w:ascii="Times New Roman" w:hAnsi="Times New Roman" w:cs="Times New Roman"/>
          <w:sz w:val="24"/>
          <w:szCs w:val="24"/>
        </w:rPr>
        <w:t xml:space="preserve"> за някои болести от списъка и нововъзникващи болести. Вземането на проби, техниките, валидирането и тълкуването на диагностичните методи за целите на надзора се определят от специалното законодателство, прието в съответствие с Регламент (ЕС) 2016/429, и съответните подробни разяснения и насоки, налични на уебсайтовете на референтните лаборатории на Европейския съюз (РЛЕС) и на Комисията: </w:t>
      </w:r>
      <w:hyperlink r:id="rId12" w:history="1">
        <w:r w:rsidR="00E379D7" w:rsidRPr="00950256">
          <w:rPr>
            <w:rStyle w:val="Hyperlink"/>
            <w:rFonts w:ascii="Times New Roman" w:hAnsi="Times New Roman" w:cs="Times New Roman"/>
            <w:sz w:val="24"/>
            <w:szCs w:val="24"/>
          </w:rPr>
          <w:t>https://ec.europa.eu/food/ref-labs_en</w:t>
        </w:r>
      </w:hyperlink>
      <w:r w:rsidR="00E379D7"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AE4DA" w14:textId="1BB0D451" w:rsidR="00907559" w:rsidRDefault="00E379D7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 xml:space="preserve"> Когато таков</w:t>
      </w:r>
      <w:r w:rsidR="00362E4B" w:rsidRPr="00950256">
        <w:rPr>
          <w:rFonts w:ascii="Times New Roman" w:hAnsi="Times New Roman" w:cs="Times New Roman"/>
          <w:sz w:val="24"/>
          <w:szCs w:val="24"/>
        </w:rPr>
        <w:t xml:space="preserve">а </w:t>
      </w:r>
      <w:r w:rsidRPr="00950256">
        <w:rPr>
          <w:rFonts w:ascii="Times New Roman" w:hAnsi="Times New Roman" w:cs="Times New Roman"/>
          <w:sz w:val="24"/>
          <w:szCs w:val="24"/>
        </w:rPr>
        <w:t>законодателството, разяснения и насоки липсват, се определят от изискванията, определени в последните актуализирани издания на Ръководство за стандарти за диагностични тестове и ваксини за сухоземни животни на Световната организация по здравеопазване на животните (OIE) (</w:t>
      </w:r>
      <w:r w:rsidR="00950256">
        <w:rPr>
          <w:rFonts w:ascii="Times New Roman" w:hAnsi="Times New Roman" w:cs="Times New Roman"/>
          <w:sz w:val="24"/>
          <w:szCs w:val="24"/>
        </w:rPr>
        <w:t>„</w:t>
      </w:r>
      <w:r w:rsidRPr="00950256">
        <w:rPr>
          <w:rFonts w:ascii="Times New Roman" w:hAnsi="Times New Roman" w:cs="Times New Roman"/>
          <w:sz w:val="24"/>
          <w:szCs w:val="24"/>
        </w:rPr>
        <w:t>Ръководството за сухоземните животни</w:t>
      </w:r>
      <w:r w:rsidR="00950256">
        <w:rPr>
          <w:rFonts w:ascii="Times New Roman" w:hAnsi="Times New Roman" w:cs="Times New Roman"/>
          <w:sz w:val="24"/>
          <w:szCs w:val="24"/>
        </w:rPr>
        <w:t>“</w:t>
      </w:r>
      <w:r w:rsidRPr="00950256">
        <w:rPr>
          <w:rFonts w:ascii="Times New Roman" w:hAnsi="Times New Roman" w:cs="Times New Roman"/>
          <w:sz w:val="24"/>
          <w:szCs w:val="24"/>
        </w:rPr>
        <w:t>)</w:t>
      </w:r>
      <w:r w:rsidR="00A96EC7" w:rsidRPr="00950256">
        <w:rPr>
          <w:rFonts w:ascii="Times New Roman" w:hAnsi="Times New Roman" w:cs="Times New Roman"/>
          <w:sz w:val="24"/>
          <w:szCs w:val="24"/>
        </w:rPr>
        <w:t>.</w:t>
      </w:r>
      <w:r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DE32" w14:textId="77777777" w:rsidR="00267469" w:rsidRPr="00950256" w:rsidRDefault="00267469" w:rsidP="0026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A2F73" w14:textId="77777777" w:rsidR="004444AE" w:rsidRPr="00950256" w:rsidRDefault="001C229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56">
        <w:rPr>
          <w:rFonts w:ascii="Times New Roman" w:hAnsi="Times New Roman" w:cs="Times New Roman"/>
          <w:b/>
          <w:sz w:val="24"/>
          <w:szCs w:val="24"/>
        </w:rPr>
        <w:t>6</w:t>
      </w:r>
      <w:r w:rsidR="004444AE" w:rsidRPr="00950256">
        <w:rPr>
          <w:rFonts w:ascii="Times New Roman" w:hAnsi="Times New Roman" w:cs="Times New Roman"/>
          <w:b/>
          <w:sz w:val="24"/>
          <w:szCs w:val="24"/>
        </w:rPr>
        <w:t>. Ваксинационна схема</w:t>
      </w:r>
    </w:p>
    <w:p w14:paraId="2DAA4CF4" w14:textId="2F2FD02C" w:rsidR="007C3F25" w:rsidRDefault="001C2294" w:rsidP="007C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6</w:t>
      </w:r>
      <w:r w:rsidR="004444AE" w:rsidRPr="00950256">
        <w:rPr>
          <w:rFonts w:ascii="Times New Roman" w:hAnsi="Times New Roman" w:cs="Times New Roman"/>
          <w:sz w:val="24"/>
          <w:szCs w:val="24"/>
        </w:rPr>
        <w:t>.1. Използвана ваксина:</w:t>
      </w:r>
      <w:r w:rsidR="00234A4A" w:rsidRPr="00950256">
        <w:rPr>
          <w:rFonts w:ascii="Times New Roman" w:hAnsi="Times New Roman" w:cs="Times New Roman"/>
          <w:sz w:val="24"/>
          <w:szCs w:val="24"/>
        </w:rPr>
        <w:t xml:space="preserve"> </w:t>
      </w:r>
      <w:r w:rsidR="007C3F25">
        <w:rPr>
          <w:rFonts w:ascii="Times New Roman" w:hAnsi="Times New Roman" w:cs="Times New Roman"/>
          <w:sz w:val="24"/>
          <w:szCs w:val="24"/>
        </w:rPr>
        <w:t>и</w:t>
      </w:r>
      <w:r w:rsidR="00234A4A" w:rsidRPr="007C3F25">
        <w:rPr>
          <w:rFonts w:ascii="Times New Roman" w:hAnsi="Times New Roman" w:cs="Times New Roman"/>
          <w:sz w:val="24"/>
          <w:szCs w:val="24"/>
        </w:rPr>
        <w:t xml:space="preserve">нактивирана </w:t>
      </w:r>
      <w:r w:rsidR="00260B9B" w:rsidRPr="007C3F25">
        <w:rPr>
          <w:rFonts w:ascii="Times New Roman" w:hAnsi="Times New Roman" w:cs="Times New Roman"/>
          <w:sz w:val="24"/>
          <w:szCs w:val="24"/>
        </w:rPr>
        <w:t xml:space="preserve">моно- или поливалентна </w:t>
      </w:r>
      <w:r w:rsidR="00234A4A" w:rsidRPr="007C3F25">
        <w:rPr>
          <w:rFonts w:ascii="Times New Roman" w:hAnsi="Times New Roman" w:cs="Times New Roman"/>
          <w:sz w:val="24"/>
          <w:szCs w:val="24"/>
        </w:rPr>
        <w:t xml:space="preserve">ваксина срещу </w:t>
      </w:r>
      <w:r w:rsidR="007633C0" w:rsidRPr="007C3F25">
        <w:rPr>
          <w:rFonts w:ascii="Times New Roman" w:hAnsi="Times New Roman" w:cs="Times New Roman"/>
          <w:sz w:val="24"/>
          <w:szCs w:val="24"/>
        </w:rPr>
        <w:t>серотип</w:t>
      </w:r>
      <w:r w:rsidR="00260B9B" w:rsidRPr="007C3F25">
        <w:rPr>
          <w:rFonts w:ascii="Times New Roman" w:hAnsi="Times New Roman" w:cs="Times New Roman"/>
          <w:sz w:val="24"/>
          <w:szCs w:val="24"/>
        </w:rPr>
        <w:t>/ове</w:t>
      </w:r>
      <w:r w:rsidR="007633C0" w:rsidRPr="007C3F25">
        <w:rPr>
          <w:rFonts w:ascii="Times New Roman" w:hAnsi="Times New Roman" w:cs="Times New Roman"/>
          <w:sz w:val="24"/>
          <w:szCs w:val="24"/>
        </w:rPr>
        <w:t xml:space="preserve"> </w:t>
      </w:r>
      <w:r w:rsidR="00234A4A" w:rsidRPr="007C3F25">
        <w:rPr>
          <w:rFonts w:ascii="Times New Roman" w:hAnsi="Times New Roman" w:cs="Times New Roman"/>
          <w:sz w:val="24"/>
          <w:szCs w:val="24"/>
        </w:rPr>
        <w:t>на вируса на Синия език</w:t>
      </w:r>
      <w:r w:rsidR="00260B9B" w:rsidRPr="007C3F25">
        <w:rPr>
          <w:rFonts w:ascii="Times New Roman" w:hAnsi="Times New Roman" w:cs="Times New Roman"/>
          <w:sz w:val="24"/>
          <w:szCs w:val="24"/>
        </w:rPr>
        <w:t xml:space="preserve">, циркулиращ/и </w:t>
      </w:r>
      <w:r w:rsidR="007633C0" w:rsidRPr="007C3F25">
        <w:rPr>
          <w:rFonts w:ascii="Times New Roman" w:hAnsi="Times New Roman" w:cs="Times New Roman"/>
          <w:sz w:val="24"/>
          <w:szCs w:val="24"/>
        </w:rPr>
        <w:t>у нас и/или в съседни държави</w:t>
      </w:r>
      <w:r w:rsidR="007C3F25" w:rsidRPr="007C3F25">
        <w:rPr>
          <w:rFonts w:ascii="Times New Roman" w:hAnsi="Times New Roman" w:cs="Times New Roman"/>
          <w:sz w:val="24"/>
          <w:szCs w:val="24"/>
        </w:rPr>
        <w:t>.</w:t>
      </w:r>
    </w:p>
    <w:p w14:paraId="5214F3BD" w14:textId="77777777" w:rsidR="007C3F25" w:rsidRPr="007C3F25" w:rsidRDefault="007C3F25" w:rsidP="007C3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F88A0" w14:textId="3D7CD758" w:rsidR="004444AE" w:rsidRPr="00950256" w:rsidRDefault="001C229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6</w:t>
      </w:r>
      <w:r w:rsidR="00234A4A" w:rsidRPr="00950256">
        <w:rPr>
          <w:rFonts w:ascii="Times New Roman" w:hAnsi="Times New Roman" w:cs="Times New Roman"/>
          <w:sz w:val="24"/>
          <w:szCs w:val="24"/>
        </w:rPr>
        <w:t>.2. Животни, подлежащи на ваксинация: едри прежи</w:t>
      </w:r>
      <w:r w:rsidR="007360E3" w:rsidRPr="00950256">
        <w:rPr>
          <w:rFonts w:ascii="Times New Roman" w:hAnsi="Times New Roman" w:cs="Times New Roman"/>
          <w:sz w:val="24"/>
          <w:szCs w:val="24"/>
        </w:rPr>
        <w:t xml:space="preserve">вни животни и овце </w:t>
      </w:r>
      <w:r w:rsidR="00234A4A" w:rsidRPr="00950256">
        <w:rPr>
          <w:rFonts w:ascii="Times New Roman" w:hAnsi="Times New Roman" w:cs="Times New Roman"/>
          <w:sz w:val="24"/>
          <w:szCs w:val="24"/>
        </w:rPr>
        <w:t>над възраст, посочена от производителя на ваксината</w:t>
      </w:r>
      <w:r w:rsidR="004444AE" w:rsidRPr="00950256">
        <w:rPr>
          <w:rFonts w:ascii="Times New Roman" w:hAnsi="Times New Roman" w:cs="Times New Roman"/>
          <w:sz w:val="24"/>
          <w:szCs w:val="24"/>
        </w:rPr>
        <w:t>.</w:t>
      </w:r>
    </w:p>
    <w:p w14:paraId="5FF9203D" w14:textId="45601FAA" w:rsidR="004444AE" w:rsidRPr="00950256" w:rsidRDefault="001C229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6</w:t>
      </w:r>
      <w:r w:rsidR="003539C3" w:rsidRPr="00950256">
        <w:rPr>
          <w:rFonts w:ascii="Times New Roman" w:hAnsi="Times New Roman" w:cs="Times New Roman"/>
          <w:sz w:val="24"/>
          <w:szCs w:val="24"/>
        </w:rPr>
        <w:t>.3. Период на приложение: 1 кампания годишно през пролетта</w:t>
      </w:r>
      <w:r w:rsidR="00DC7C8E" w:rsidRPr="00950256">
        <w:rPr>
          <w:rFonts w:ascii="Times New Roman" w:hAnsi="Times New Roman" w:cs="Times New Roman"/>
          <w:sz w:val="24"/>
          <w:szCs w:val="24"/>
        </w:rPr>
        <w:t xml:space="preserve"> (март-април)</w:t>
      </w:r>
      <w:r w:rsidR="00CC7B10" w:rsidRPr="00950256">
        <w:rPr>
          <w:rFonts w:ascii="Times New Roman" w:hAnsi="Times New Roman" w:cs="Times New Roman"/>
          <w:sz w:val="24"/>
          <w:szCs w:val="24"/>
        </w:rPr>
        <w:t>.</w:t>
      </w:r>
    </w:p>
    <w:p w14:paraId="7356B440" w14:textId="77777777" w:rsidR="004444AE" w:rsidRPr="00950256" w:rsidRDefault="001C229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6</w:t>
      </w:r>
      <w:r w:rsidR="004444AE" w:rsidRPr="00950256">
        <w:rPr>
          <w:rFonts w:ascii="Times New Roman" w:hAnsi="Times New Roman" w:cs="Times New Roman"/>
          <w:sz w:val="24"/>
          <w:szCs w:val="24"/>
        </w:rPr>
        <w:t>.4. Начин на приложение:</w:t>
      </w:r>
      <w:r w:rsidR="003539C3" w:rsidRPr="00950256">
        <w:rPr>
          <w:rFonts w:ascii="Times New Roman" w:hAnsi="Times New Roman" w:cs="Times New Roman"/>
          <w:sz w:val="24"/>
          <w:szCs w:val="24"/>
        </w:rPr>
        <w:t xml:space="preserve"> съгласно инструкцията на производителя</w:t>
      </w:r>
      <w:r w:rsidR="004444AE" w:rsidRPr="00950256">
        <w:rPr>
          <w:rFonts w:ascii="Times New Roman" w:hAnsi="Times New Roman" w:cs="Times New Roman"/>
          <w:sz w:val="24"/>
          <w:szCs w:val="24"/>
        </w:rPr>
        <w:t>.</w:t>
      </w:r>
    </w:p>
    <w:p w14:paraId="292D747A" w14:textId="7F8E4C87" w:rsidR="004444AE" w:rsidRPr="00950256" w:rsidRDefault="001C229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6.</w:t>
      </w:r>
      <w:r w:rsidR="003A3B6E" w:rsidRPr="00950256">
        <w:rPr>
          <w:rFonts w:ascii="Times New Roman" w:hAnsi="Times New Roman" w:cs="Times New Roman"/>
          <w:sz w:val="24"/>
          <w:szCs w:val="24"/>
        </w:rPr>
        <w:t>5</w:t>
      </w:r>
      <w:r w:rsidR="004444AE" w:rsidRPr="00950256">
        <w:rPr>
          <w:rFonts w:ascii="Times New Roman" w:hAnsi="Times New Roman" w:cs="Times New Roman"/>
          <w:sz w:val="24"/>
          <w:szCs w:val="24"/>
        </w:rPr>
        <w:t>. Контрол на качеството на ваксината</w:t>
      </w:r>
    </w:p>
    <w:p w14:paraId="027D932F" w14:textId="03789E5E" w:rsidR="004444AE" w:rsidRPr="00950256" w:rsidRDefault="00FD2617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lastRenderedPageBreak/>
        <w:t xml:space="preserve">Контролът по приемането, </w:t>
      </w:r>
      <w:r w:rsidR="003539C3" w:rsidRPr="00950256">
        <w:rPr>
          <w:rFonts w:ascii="Times New Roman" w:hAnsi="Times New Roman" w:cs="Times New Roman"/>
          <w:sz w:val="24"/>
          <w:szCs w:val="24"/>
        </w:rPr>
        <w:t>транспортира</w:t>
      </w:r>
      <w:r w:rsidRPr="00950256">
        <w:rPr>
          <w:rFonts w:ascii="Times New Roman" w:hAnsi="Times New Roman" w:cs="Times New Roman"/>
          <w:sz w:val="24"/>
          <w:szCs w:val="24"/>
        </w:rPr>
        <w:t>нето и съхранението на ваксината се извършва</w:t>
      </w:r>
      <w:r w:rsidR="00415B7E" w:rsidRPr="00950256">
        <w:rPr>
          <w:rFonts w:ascii="Times New Roman" w:hAnsi="Times New Roman" w:cs="Times New Roman"/>
          <w:sz w:val="24"/>
          <w:szCs w:val="24"/>
        </w:rPr>
        <w:t>, съгласно Стандартна оперативна процедура, нали</w:t>
      </w:r>
      <w:r w:rsidR="007B07C9" w:rsidRPr="00950256">
        <w:rPr>
          <w:rFonts w:ascii="Times New Roman" w:hAnsi="Times New Roman" w:cs="Times New Roman"/>
          <w:sz w:val="24"/>
          <w:szCs w:val="24"/>
        </w:rPr>
        <w:t xml:space="preserve">чна на </w:t>
      </w:r>
      <w:hyperlink r:id="rId13" w:history="1">
        <w:r w:rsidR="00DC7C8E" w:rsidRPr="00950256">
          <w:rPr>
            <w:rStyle w:val="Hyperlink"/>
            <w:rFonts w:ascii="Times New Roman" w:hAnsi="Times New Roman" w:cs="Times New Roman"/>
            <w:sz w:val="24"/>
            <w:szCs w:val="24"/>
          </w:rPr>
          <w:t>https://www.bfsa.bg/bg/Page/sin-ezik/index/sin-ezik/СИН%20ЕЗИК</w:t>
        </w:r>
      </w:hyperlink>
      <w:r w:rsidR="004444AE" w:rsidRPr="00950256">
        <w:rPr>
          <w:rFonts w:ascii="Times New Roman" w:hAnsi="Times New Roman" w:cs="Times New Roman"/>
          <w:sz w:val="24"/>
          <w:szCs w:val="24"/>
        </w:rPr>
        <w:t>.</w:t>
      </w:r>
      <w:r w:rsidR="00DC7C8E" w:rsidRPr="0095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42A6C" w14:textId="7A5E59EA" w:rsidR="004444AE" w:rsidRPr="00950256" w:rsidRDefault="00935B6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0F7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C72740" w:rsidRPr="00180F7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End w:id="0"/>
      <w:r w:rsidRPr="00950256">
        <w:rPr>
          <w:rFonts w:ascii="Times New Roman" w:hAnsi="Times New Roman" w:cs="Times New Roman"/>
          <w:sz w:val="24"/>
          <w:szCs w:val="24"/>
        </w:rPr>
        <w:t>. Докладване на извършената ваксинация</w:t>
      </w:r>
    </w:p>
    <w:p w14:paraId="68631B7A" w14:textId="77777777" w:rsidR="00935B64" w:rsidRPr="00950256" w:rsidRDefault="00935B6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Ваксинационните мероприятия се отразяват от регистрираните ветеринарни лекари в интегрираната информационна система на БАБХ ВетИС.</w:t>
      </w:r>
    </w:p>
    <w:p w14:paraId="7AD42967" w14:textId="2EDC5581" w:rsidR="00362E4B" w:rsidRPr="00950256" w:rsidRDefault="00935B6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Използваната ваксина се отразява в</w:t>
      </w:r>
      <w:r w:rsidR="00BD7AF5" w:rsidRPr="00950256">
        <w:rPr>
          <w:rFonts w:ascii="Times New Roman" w:hAnsi="Times New Roman" w:cs="Times New Roman"/>
          <w:sz w:val="24"/>
          <w:szCs w:val="24"/>
        </w:rPr>
        <w:t xml:space="preserve"> протокол, приложение към Стандартна оперативна процедура, налична на връзката, посоч</w:t>
      </w:r>
      <w:r w:rsidR="007B07C9" w:rsidRPr="00950256">
        <w:rPr>
          <w:rFonts w:ascii="Times New Roman" w:hAnsi="Times New Roman" w:cs="Times New Roman"/>
          <w:sz w:val="24"/>
          <w:szCs w:val="24"/>
        </w:rPr>
        <w:t>ена в т. 8</w:t>
      </w:r>
      <w:r w:rsidR="00BD7AF5" w:rsidRPr="00950256">
        <w:rPr>
          <w:rFonts w:ascii="Times New Roman" w:hAnsi="Times New Roman" w:cs="Times New Roman"/>
          <w:sz w:val="24"/>
          <w:szCs w:val="24"/>
        </w:rPr>
        <w:t>.</w:t>
      </w:r>
    </w:p>
    <w:p w14:paraId="7177AA5B" w14:textId="105E5019" w:rsidR="00362E4B" w:rsidRPr="00950256" w:rsidRDefault="00362E4B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Дирекция ЗХОЖ контролира изпълнението на ваксинацион</w:t>
      </w:r>
      <w:r w:rsidR="00141069" w:rsidRPr="00950256">
        <w:rPr>
          <w:rFonts w:ascii="Times New Roman" w:hAnsi="Times New Roman" w:cs="Times New Roman"/>
          <w:sz w:val="24"/>
          <w:szCs w:val="24"/>
        </w:rPr>
        <w:t>ната програма във всички области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на страната. ОДБХ организират и контролират изпълнението на ваксинационна</w:t>
      </w:r>
      <w:r w:rsidR="00DC7C8E" w:rsidRPr="00950256">
        <w:rPr>
          <w:rFonts w:ascii="Times New Roman" w:hAnsi="Times New Roman" w:cs="Times New Roman"/>
          <w:sz w:val="24"/>
          <w:szCs w:val="24"/>
        </w:rPr>
        <w:t>та</w:t>
      </w:r>
      <w:r w:rsidR="00141069" w:rsidRPr="00950256">
        <w:rPr>
          <w:rFonts w:ascii="Times New Roman" w:hAnsi="Times New Roman" w:cs="Times New Roman"/>
          <w:sz w:val="24"/>
          <w:szCs w:val="24"/>
        </w:rPr>
        <w:t xml:space="preserve"> програма на областно</w:t>
      </w:r>
      <w:r w:rsidRPr="00950256">
        <w:rPr>
          <w:rFonts w:ascii="Times New Roman" w:hAnsi="Times New Roman" w:cs="Times New Roman"/>
          <w:sz w:val="24"/>
          <w:szCs w:val="24"/>
        </w:rPr>
        <w:t xml:space="preserve"> ниво. Официалните ветеринарни лекари контролират изпълнението на ваксинационната програма в съответната община. </w:t>
      </w:r>
    </w:p>
    <w:p w14:paraId="16CF5408" w14:textId="73EA33DA" w:rsidR="00362E4B" w:rsidRPr="00950256" w:rsidRDefault="00362E4B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Ваксинационният статус на животните трябва да бъде отразен в здравния сертификат, придружаващ животните при движението им в Съюза или износ към трети държави.</w:t>
      </w:r>
    </w:p>
    <w:p w14:paraId="3A976FB5" w14:textId="77777777" w:rsidR="00935B64" w:rsidRPr="006D329F" w:rsidRDefault="00935B64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55356" w14:textId="76B5BEB2" w:rsidR="004444AE" w:rsidRPr="006D329F" w:rsidRDefault="00C72740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9F">
        <w:rPr>
          <w:rFonts w:ascii="Times New Roman" w:hAnsi="Times New Roman" w:cs="Times New Roman"/>
          <w:b/>
          <w:sz w:val="24"/>
          <w:szCs w:val="24"/>
        </w:rPr>
        <w:t>7</w:t>
      </w:r>
      <w:r w:rsidR="00362E4B" w:rsidRPr="006D32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4AE" w:rsidRPr="006D329F">
        <w:rPr>
          <w:rFonts w:ascii="Times New Roman" w:hAnsi="Times New Roman" w:cs="Times New Roman"/>
          <w:b/>
          <w:sz w:val="24"/>
          <w:szCs w:val="24"/>
        </w:rPr>
        <w:t>Измерими цели за постигане в периода за изпълнение на мерките в програмата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6D329F" w:rsidRPr="006D329F" w14:paraId="7BE7034D" w14:textId="77777777" w:rsidTr="00C72740">
        <w:tc>
          <w:tcPr>
            <w:tcW w:w="3794" w:type="dxa"/>
            <w:shd w:val="clear" w:color="auto" w:fill="auto"/>
          </w:tcPr>
          <w:p w14:paraId="077AE941" w14:textId="77777777" w:rsidR="004444AE" w:rsidRPr="006D329F" w:rsidRDefault="004444AE" w:rsidP="00C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(за цялата страна)</w:t>
            </w:r>
          </w:p>
        </w:tc>
        <w:tc>
          <w:tcPr>
            <w:tcW w:w="1843" w:type="dxa"/>
            <w:shd w:val="clear" w:color="auto" w:fill="auto"/>
          </w:tcPr>
          <w:p w14:paraId="11532261" w14:textId="77777777" w:rsidR="004444AE" w:rsidRPr="006D329F" w:rsidRDefault="004444AE" w:rsidP="00C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14:paraId="3D5AACD1" w14:textId="77777777" w:rsidR="004444AE" w:rsidRPr="006D329F" w:rsidRDefault="004444AE" w:rsidP="00C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08" w:type="dxa"/>
            <w:shd w:val="clear" w:color="auto" w:fill="auto"/>
          </w:tcPr>
          <w:p w14:paraId="5AA4B600" w14:textId="77777777" w:rsidR="004444AE" w:rsidRPr="006D329F" w:rsidRDefault="004444AE" w:rsidP="00C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6D329F" w:rsidRPr="006D329F" w14:paraId="03BD97F1" w14:textId="77777777" w:rsidTr="00C72740">
        <w:tc>
          <w:tcPr>
            <w:tcW w:w="3794" w:type="dxa"/>
            <w:shd w:val="clear" w:color="auto" w:fill="auto"/>
          </w:tcPr>
          <w:p w14:paraId="687690FD" w14:textId="77777777" w:rsidR="004444AE" w:rsidRPr="006D329F" w:rsidRDefault="004444AE" w:rsidP="00C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1C2294" w:rsidRPr="006D329F"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изследвани проби от сентинелни животни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52908" w14:textId="1270486C" w:rsidR="004444AE" w:rsidRPr="006D329F" w:rsidRDefault="00B648A0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6608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3D9B2" w14:textId="363250C8" w:rsidR="004444AE" w:rsidRPr="006D329F" w:rsidRDefault="00B648A0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6608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8634793" w14:textId="545B3A35" w:rsidR="004444AE" w:rsidRPr="006D329F" w:rsidRDefault="00B648A0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6608</w:t>
            </w:r>
          </w:p>
        </w:tc>
      </w:tr>
      <w:tr w:rsidR="006D329F" w:rsidRPr="006D329F" w14:paraId="51C682F2" w14:textId="77777777" w:rsidTr="00C72740">
        <w:tc>
          <w:tcPr>
            <w:tcW w:w="3794" w:type="dxa"/>
          </w:tcPr>
          <w:p w14:paraId="21AEBF76" w14:textId="77777777" w:rsidR="00425039" w:rsidRPr="006D329F" w:rsidRDefault="00425039" w:rsidP="00C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Процент ваксинирани едри преживни животни</w:t>
            </w:r>
          </w:p>
        </w:tc>
        <w:tc>
          <w:tcPr>
            <w:tcW w:w="1843" w:type="dxa"/>
            <w:vAlign w:val="center"/>
          </w:tcPr>
          <w:p w14:paraId="47F3DBBF" w14:textId="364204FE" w:rsidR="00425039" w:rsidRPr="006D329F" w:rsidRDefault="00425039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72740" w:rsidRPr="006D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2" w:type="dxa"/>
            <w:vAlign w:val="center"/>
          </w:tcPr>
          <w:p w14:paraId="71420BF8" w14:textId="460259FB" w:rsidR="00425039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  <w:tc>
          <w:tcPr>
            <w:tcW w:w="1808" w:type="dxa"/>
            <w:vAlign w:val="center"/>
          </w:tcPr>
          <w:p w14:paraId="0DD22447" w14:textId="6342D4A3" w:rsidR="00425039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  <w:tr w:rsidR="007C3F25" w:rsidRPr="006D329F" w14:paraId="14F48652" w14:textId="77777777" w:rsidTr="00C72740">
        <w:tc>
          <w:tcPr>
            <w:tcW w:w="3794" w:type="dxa"/>
          </w:tcPr>
          <w:p w14:paraId="479A5EDF" w14:textId="77777777" w:rsidR="007C3F25" w:rsidRPr="006D329F" w:rsidRDefault="007C3F25" w:rsidP="00C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Процент ваксинирани овце</w:t>
            </w:r>
          </w:p>
        </w:tc>
        <w:tc>
          <w:tcPr>
            <w:tcW w:w="1843" w:type="dxa"/>
            <w:vAlign w:val="center"/>
          </w:tcPr>
          <w:p w14:paraId="08366C81" w14:textId="64F61B4A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  <w:tc>
          <w:tcPr>
            <w:tcW w:w="1842" w:type="dxa"/>
            <w:vAlign w:val="center"/>
          </w:tcPr>
          <w:p w14:paraId="2AED3C06" w14:textId="35EA23F3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  <w:tc>
          <w:tcPr>
            <w:tcW w:w="1808" w:type="dxa"/>
            <w:vAlign w:val="center"/>
          </w:tcPr>
          <w:p w14:paraId="6A247DA1" w14:textId="162C4892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  <w:tr w:rsidR="007C3F25" w:rsidRPr="006D329F" w14:paraId="49C1E790" w14:textId="77777777" w:rsidTr="00C72740">
        <w:tc>
          <w:tcPr>
            <w:tcW w:w="3794" w:type="dxa"/>
          </w:tcPr>
          <w:p w14:paraId="15C6CE3D" w14:textId="77777777" w:rsidR="007C3F25" w:rsidRPr="006D329F" w:rsidRDefault="007C3F25" w:rsidP="00C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Констатирани огнища на Син език</w:t>
            </w:r>
          </w:p>
        </w:tc>
        <w:tc>
          <w:tcPr>
            <w:tcW w:w="1843" w:type="dxa"/>
            <w:vAlign w:val="center"/>
          </w:tcPr>
          <w:p w14:paraId="06E2A7A5" w14:textId="77777777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4046223C" w14:textId="77777777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14:paraId="5D9C219A" w14:textId="77777777" w:rsidR="007C3F25" w:rsidRPr="006D329F" w:rsidRDefault="007C3F25" w:rsidP="00C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01518E9" w14:textId="77777777" w:rsidR="004444AE" w:rsidRPr="006D329F" w:rsidRDefault="004444AE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CD794" w14:textId="3B4BA18A" w:rsidR="00081E0D" w:rsidRPr="006D329F" w:rsidRDefault="00C72740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9F">
        <w:rPr>
          <w:rFonts w:ascii="Times New Roman" w:hAnsi="Times New Roman" w:cs="Times New Roman"/>
          <w:b/>
          <w:sz w:val="24"/>
          <w:szCs w:val="24"/>
        </w:rPr>
        <w:t>8</w:t>
      </w:r>
      <w:r w:rsidR="004444AE" w:rsidRPr="006D329F">
        <w:rPr>
          <w:rFonts w:ascii="Times New Roman" w:hAnsi="Times New Roman" w:cs="Times New Roman"/>
          <w:b/>
          <w:sz w:val="24"/>
          <w:szCs w:val="24"/>
        </w:rPr>
        <w:t>. Свързани документи и полезни връзки</w:t>
      </w:r>
    </w:p>
    <w:p w14:paraId="76E91AC5" w14:textId="44F90CC4" w:rsidR="002E5DB3" w:rsidRPr="006D329F" w:rsidRDefault="002E5DB3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F">
        <w:rPr>
          <w:rFonts w:ascii="Times New Roman" w:hAnsi="Times New Roman" w:cs="Times New Roman"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него;</w:t>
      </w:r>
    </w:p>
    <w:p w14:paraId="67B4F43F" w14:textId="4C6D5FAB" w:rsidR="002E5DB3" w:rsidRPr="006D329F" w:rsidRDefault="002E5DB3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F">
        <w:rPr>
          <w:rFonts w:ascii="Times New Roman" w:hAnsi="Times New Roman" w:cs="Times New Roman"/>
          <w:sz w:val="24"/>
          <w:szCs w:val="24"/>
        </w:rPr>
        <w:t xml:space="preserve">Закон за ветеринарномедицинската дейност; </w:t>
      </w:r>
    </w:p>
    <w:p w14:paraId="240AF852" w14:textId="5E7F1E66" w:rsidR="002E5DB3" w:rsidRPr="00950256" w:rsidRDefault="002E5DB3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F">
        <w:rPr>
          <w:rFonts w:ascii="Times New Roman" w:hAnsi="Times New Roman" w:cs="Times New Roman"/>
          <w:sz w:val="24"/>
          <w:szCs w:val="24"/>
        </w:rPr>
        <w:t xml:space="preserve">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</w:t>
      </w:r>
      <w:r w:rsidRPr="00950256">
        <w:rPr>
          <w:rFonts w:ascii="Times New Roman" w:hAnsi="Times New Roman" w:cs="Times New Roman"/>
          <w:sz w:val="24"/>
          <w:szCs w:val="24"/>
        </w:rPr>
        <w:t>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списъка;</w:t>
      </w:r>
    </w:p>
    <w:p w14:paraId="53E516B0" w14:textId="69F73045" w:rsidR="002E5DB3" w:rsidRPr="00950256" w:rsidRDefault="002E5DB3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lastRenderedPageBreak/>
        <w:t>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болести;</w:t>
      </w:r>
    </w:p>
    <w:p w14:paraId="16A440EC" w14:textId="2AB636D0" w:rsidR="002E5DB3" w:rsidRPr="00950256" w:rsidRDefault="002E5DB3" w:rsidP="00F179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56">
        <w:rPr>
          <w:rFonts w:ascii="Times New Roman" w:hAnsi="Times New Roman" w:cs="Times New Roman"/>
          <w:sz w:val="24"/>
          <w:szCs w:val="24"/>
        </w:rPr>
        <w:t>Наредба 44 за ветеринарномедицинските изисквания към животновъдните обекти;</w:t>
      </w:r>
    </w:p>
    <w:p w14:paraId="1040971F" w14:textId="77777777" w:rsidR="004444AE" w:rsidRPr="00950256" w:rsidRDefault="00C73E66" w:rsidP="00C72740">
      <w:pPr>
        <w:spacing w:after="0" w:line="360" w:lineRule="auto"/>
        <w:ind w:firstLine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1C2294" w:rsidRPr="00950256">
          <w:rPr>
            <w:rStyle w:val="Hyperlink"/>
            <w:rFonts w:ascii="Times New Roman" w:hAnsi="Times New Roman" w:cs="Times New Roman"/>
            <w:sz w:val="24"/>
            <w:szCs w:val="24"/>
          </w:rPr>
          <w:t>http://www.babh.government.bg/bg/Page/sin-ezik/index/sin-ezik/</w:t>
        </w:r>
      </w:hyperlink>
    </w:p>
    <w:p w14:paraId="5843E28F" w14:textId="77777777" w:rsidR="002E5DB3" w:rsidRPr="00950256" w:rsidRDefault="002E5DB3" w:rsidP="00C727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D579EE5" w14:textId="0C729884" w:rsidR="002E5DB3" w:rsidRPr="00950256" w:rsidRDefault="00C72740" w:rsidP="00C727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329F">
        <w:rPr>
          <w:rFonts w:ascii="Times New Roman" w:hAnsi="Times New Roman" w:cs="Times New Roman"/>
          <w:b/>
          <w:sz w:val="24"/>
          <w:szCs w:val="24"/>
        </w:rPr>
        <w:t>9.</w:t>
      </w:r>
      <w:r w:rsidR="002E5DB3" w:rsidRPr="006D329F">
        <w:rPr>
          <w:rFonts w:ascii="Times New Roman" w:hAnsi="Times New Roman" w:cs="Times New Roman"/>
          <w:b/>
          <w:sz w:val="24"/>
          <w:szCs w:val="24"/>
        </w:rPr>
        <w:t xml:space="preserve"> Исторически и епидемиологични </w:t>
      </w:r>
      <w:r w:rsidR="002E5DB3" w:rsidRPr="00950256">
        <w:rPr>
          <w:rFonts w:ascii="Times New Roman" w:hAnsi="Times New Roman" w:cs="Times New Roman"/>
          <w:b/>
          <w:sz w:val="24"/>
          <w:szCs w:val="24"/>
        </w:rPr>
        <w:t xml:space="preserve">данни </w:t>
      </w:r>
    </w:p>
    <w:p w14:paraId="68DE7BCE" w14:textId="58DDFC3D" w:rsidR="002533CA" w:rsidRPr="00950256" w:rsidRDefault="00C73E66" w:rsidP="00C7274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2E5DB3" w:rsidRPr="00950256">
          <w:rPr>
            <w:rStyle w:val="Hyperlink"/>
            <w:rFonts w:ascii="Times New Roman" w:hAnsi="Times New Roman" w:cs="Times New Roman"/>
            <w:sz w:val="24"/>
            <w:szCs w:val="24"/>
          </w:rPr>
          <w:t>https://www.bfsa.bg/bg/Page/epi_data/index/epi_data/</w:t>
        </w:r>
      </w:hyperlink>
    </w:p>
    <w:p w14:paraId="67E52248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11B71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58945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D8062" w14:textId="1C06789D" w:rsidR="00C72740" w:rsidRDefault="00C72740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6A7226" w14:textId="62B5F62F" w:rsidR="007F3D88" w:rsidRPr="00C72740" w:rsidRDefault="007F3D88" w:rsidP="00F1797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27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21A9EB3B" w14:textId="77777777" w:rsidR="007F3D88" w:rsidRPr="00950256" w:rsidRDefault="007F3D88" w:rsidP="00F1797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B1FE98" w14:textId="77777777" w:rsidR="007F3D88" w:rsidRPr="00950256" w:rsidRDefault="007F3D88" w:rsidP="00F1797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за събиране на куликоиди </w:t>
      </w:r>
    </w:p>
    <w:p w14:paraId="5D80BD9F" w14:textId="77777777" w:rsidR="007F3D88" w:rsidRPr="00950256" w:rsidRDefault="007F3D88" w:rsidP="00F1797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B64D1D" w14:textId="53FE3F05" w:rsidR="007F3D88" w:rsidRPr="00950256" w:rsidRDefault="007F3D88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Събирането на куликоиди се осъществява с помощта на преносими светлинни ловилки със засмукващо - нагнетателен вентилатор и UV лампа, производство на Института Ondersteport – ЮАР (Фиг.1) или светлинно-отражателни ловилки. За предпазване от попадане на по-едри инсекти в уловите около ловилката има монтирана мрежа със сечение на отворите 2Х2 mm. В долната част на ловилката има монтиран  пластмасов съд (тип бехер), който съдържа вода (200-300 ml) с 1-2 капки детергент (веро). </w:t>
      </w:r>
    </w:p>
    <w:p w14:paraId="63B936C3" w14:textId="77777777" w:rsidR="007F3D88" w:rsidRPr="00950256" w:rsidRDefault="007F3D88" w:rsidP="00F1797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6BFE3" w14:textId="7643B784" w:rsidR="007F3D88" w:rsidRPr="00950256" w:rsidRDefault="007F3D88" w:rsidP="00F1797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8DEAD9D" wp14:editId="0A86F3CD">
            <wp:extent cx="4598670" cy="5111115"/>
            <wp:effectExtent l="0" t="0" r="0" b="0"/>
            <wp:docPr id="10" name="Picture 10" descr="LOV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IL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5AA2" w14:textId="47F76E80" w:rsidR="007F3D88" w:rsidRPr="00950256" w:rsidRDefault="007F3D88" w:rsidP="00F1797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>Фиг</w:t>
      </w:r>
      <w:r w:rsidR="00C727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>Светлинна ловилка тип Black light trap, производство на Ветеринарен Институт Ondersteport – ЮАР със светлинен източник луминесцентна пура 30 cm с мощност 8 W/220 V</w:t>
      </w:r>
    </w:p>
    <w:p w14:paraId="281DB34C" w14:textId="77777777" w:rsidR="007F3D88" w:rsidRPr="00950256" w:rsidRDefault="007F3D88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85C18" w14:textId="5E8CD8D5" w:rsidR="007F3D88" w:rsidRPr="00950256" w:rsidRDefault="00C72740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2C3EAF9B" wp14:editId="2E190E27">
            <wp:simplePos x="0" y="0"/>
            <wp:positionH relativeFrom="column">
              <wp:posOffset>-73660</wp:posOffset>
            </wp:positionH>
            <wp:positionV relativeFrom="paragraph">
              <wp:posOffset>4079401</wp:posOffset>
            </wp:positionV>
            <wp:extent cx="2790825" cy="2092960"/>
            <wp:effectExtent l="0" t="0" r="9525" b="2540"/>
            <wp:wrapNone/>
            <wp:docPr id="5" name="Picture 5" descr="Outdoor tr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door trapp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88"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Допълнително необходимите пособия за извършване на уловите са: минимално-максимален термометър, хигрометър, цедка, 70° спирт (Фиг.2).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4904"/>
      </w:tblGrid>
      <w:tr w:rsidR="007F3D88" w:rsidRPr="00950256" w14:paraId="60EAEAD0" w14:textId="77777777" w:rsidTr="00425039">
        <w:tc>
          <w:tcPr>
            <w:tcW w:w="7071" w:type="dxa"/>
            <w:shd w:val="clear" w:color="auto" w:fill="auto"/>
            <w:vAlign w:val="center"/>
          </w:tcPr>
          <w:p w14:paraId="4DD20898" w14:textId="4E55957E" w:rsidR="007F3D88" w:rsidRPr="00950256" w:rsidRDefault="007F3D88" w:rsidP="00F1797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1B72844" wp14:editId="04A93B58">
                  <wp:extent cx="2780030" cy="2426335"/>
                  <wp:effectExtent l="0" t="0" r="1270" b="0"/>
                  <wp:docPr id="9" name="Picture 9" descr="D:\BT Surveillance program 2015\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T Surveillance program 2015\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0DA07D13" w14:textId="3D304153" w:rsidR="007F3D88" w:rsidRPr="00950256" w:rsidRDefault="007F3D88" w:rsidP="00F1797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A90966F" wp14:editId="36E9AA1F">
                  <wp:extent cx="2214880" cy="2880360"/>
                  <wp:effectExtent l="0" t="0" r="0" b="0"/>
                  <wp:docPr id="8" name="Picture 8" descr="Indoor tra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oor tra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D88" w:rsidRPr="00950256" w14:paraId="4462A1E8" w14:textId="77777777" w:rsidTr="00C72740">
        <w:tc>
          <w:tcPr>
            <w:tcW w:w="7071" w:type="dxa"/>
            <w:shd w:val="clear" w:color="auto" w:fill="auto"/>
          </w:tcPr>
          <w:p w14:paraId="2F3F0E25" w14:textId="0CCAE3AB" w:rsidR="007F3D88" w:rsidRPr="00950256" w:rsidRDefault="007F3D88" w:rsidP="00C727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Фиг. 2. </w:t>
            </w: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Необходими пособия за извършване на улов на куликоиди</w:t>
            </w:r>
          </w:p>
        </w:tc>
        <w:tc>
          <w:tcPr>
            <w:tcW w:w="7071" w:type="dxa"/>
            <w:shd w:val="clear" w:color="auto" w:fill="auto"/>
          </w:tcPr>
          <w:p w14:paraId="210E8074" w14:textId="0364E705" w:rsidR="007F3D88" w:rsidRPr="00950256" w:rsidRDefault="007F3D88" w:rsidP="00C727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Фиг. 3. </w:t>
            </w:r>
            <w:r w:rsid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Indoor trapping</w:t>
            </w:r>
            <w:r w:rsid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залагане на светлинна ловилка в обора с животни</w:t>
            </w:r>
          </w:p>
        </w:tc>
      </w:tr>
      <w:tr w:rsidR="007F3D88" w:rsidRPr="00950256" w14:paraId="071AF8F2" w14:textId="77777777" w:rsidTr="00C72740">
        <w:trPr>
          <w:trHeight w:val="3686"/>
        </w:trPr>
        <w:tc>
          <w:tcPr>
            <w:tcW w:w="7071" w:type="dxa"/>
            <w:shd w:val="clear" w:color="auto" w:fill="auto"/>
            <w:vAlign w:val="center"/>
          </w:tcPr>
          <w:p w14:paraId="16EA0ADD" w14:textId="165A348C" w:rsidR="007F3D88" w:rsidRPr="00950256" w:rsidRDefault="007F3D88" w:rsidP="00F17976">
            <w:pPr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1" w:type="dxa"/>
            <w:shd w:val="clear" w:color="auto" w:fill="auto"/>
            <w:vAlign w:val="center"/>
          </w:tcPr>
          <w:p w14:paraId="2BAF8200" w14:textId="5EA4F2D9" w:rsidR="007F3D88" w:rsidRPr="00950256" w:rsidRDefault="007F3D88" w:rsidP="00F1797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08ABD7A" wp14:editId="6ABFE444">
                  <wp:extent cx="3129280" cy="1717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D88" w:rsidRPr="00950256" w14:paraId="5FB963A2" w14:textId="77777777" w:rsidTr="00C72740">
        <w:tc>
          <w:tcPr>
            <w:tcW w:w="7071" w:type="dxa"/>
            <w:shd w:val="clear" w:color="auto" w:fill="auto"/>
          </w:tcPr>
          <w:p w14:paraId="43675CEF" w14:textId="6315B819" w:rsidR="007F3D88" w:rsidRPr="00950256" w:rsidRDefault="007F3D88" w:rsidP="00C7274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Фиг. 4. </w:t>
            </w:r>
            <w:r w:rsid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Outdoor trapping</w:t>
            </w:r>
            <w:r w:rsid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95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залагане на светлинна ловилка извън помещенията с животни</w:t>
            </w:r>
          </w:p>
        </w:tc>
        <w:tc>
          <w:tcPr>
            <w:tcW w:w="7071" w:type="dxa"/>
            <w:shd w:val="clear" w:color="auto" w:fill="auto"/>
          </w:tcPr>
          <w:p w14:paraId="6F651E01" w14:textId="77777777" w:rsidR="007F3D88" w:rsidRPr="00950256" w:rsidRDefault="007F3D88" w:rsidP="00C7274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/>
              </w:rPr>
              <w:t xml:space="preserve">Фиг. 5. </w:t>
            </w:r>
            <w:r w:rsidRPr="009502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t>Събиране на улова от куликоиди</w:t>
            </w:r>
          </w:p>
          <w:p w14:paraId="153CFCC2" w14:textId="77777777" w:rsidR="007F3D88" w:rsidRPr="00950256" w:rsidRDefault="007F3D88" w:rsidP="00C7274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3030CA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86539" w14:textId="5A4DD912" w:rsidR="007F3D88" w:rsidRPr="00950256" w:rsidRDefault="007F3D88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Ловилките се монтират в близост до животновъдните обекти </w:t>
      </w: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>(Outdoor trapping)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 по време на активния сезон на вектора или в помещението с животни </w:t>
      </w: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>(Indoor trapping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) през векторно свободния сезон (Фиг.3  и 4). </w:t>
      </w:r>
    </w:p>
    <w:p w14:paraId="7A39B1D0" w14:textId="778D6340" w:rsidR="007F3D88" w:rsidRPr="00950256" w:rsidRDefault="007F3D88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С оглед събиране на по-голям брой куликоиди и обхващане на тези с различен денонощен ритъм, ловилките се позиционират включени в продължение на 12-14 часа – вечер от 18-19h до 06-08h на следващия ден. Температурните граници по време на уловите се отчитат с помощта на минимално-максимален термометър, а влажостта на 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въздуха с хигрометър. Ловилките се позиционират на височина 1.80-2.00 m от повърхността на земята, далече от други източници на изкуствена светлина. Извършват се два последователни улова в два дни. При лоши метеорологични условия (дъждовно време или силни ветрове) при един от уловите, то опитът се повтаря отново в други два подходящи и последователни дни. </w:t>
      </w:r>
    </w:p>
    <w:p w14:paraId="12678486" w14:textId="5B9394EB" w:rsidR="007F3D88" w:rsidRDefault="007F3D88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Уловените през периода на работа на ловилката куликоиди се събират на следващия ден (фиг. 5), прецеждат през цедка или марля от течността на съда и се прехвърлят в 70° спирт </w:t>
      </w:r>
      <w:r w:rsidRPr="0095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(Фиг. 6). </w:t>
      </w:r>
    </w:p>
    <w:p w14:paraId="47C4DD4D" w14:textId="404EC458" w:rsidR="00831CB0" w:rsidRDefault="00831CB0" w:rsidP="00C727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831CB0" w:rsidRPr="00950256" w14:paraId="2AADC950" w14:textId="77777777" w:rsidTr="00831CB0">
        <w:trPr>
          <w:trHeight w:val="4661"/>
        </w:trPr>
        <w:tc>
          <w:tcPr>
            <w:tcW w:w="4928" w:type="dxa"/>
            <w:shd w:val="clear" w:color="auto" w:fill="auto"/>
            <w:vAlign w:val="center"/>
          </w:tcPr>
          <w:p w14:paraId="2853B8B6" w14:textId="00DC133B" w:rsidR="00831CB0" w:rsidRPr="00950256" w:rsidRDefault="00831CB0" w:rsidP="00F17976">
            <w:pPr>
              <w:spacing w:after="0" w:line="36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593BA9A" wp14:editId="66A27129">
                  <wp:extent cx="1955800" cy="2901950"/>
                  <wp:effectExtent l="0" t="0" r="6350" b="0"/>
                  <wp:docPr id="1" name="Picture 1" descr="D:\BT Surveillance program 2015\alcool mod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T Surveillance program 2015\alcool mod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CB0" w:rsidRPr="00950256" w14:paraId="27EE610C" w14:textId="77777777" w:rsidTr="00831CB0">
        <w:tc>
          <w:tcPr>
            <w:tcW w:w="4928" w:type="dxa"/>
            <w:shd w:val="clear" w:color="auto" w:fill="auto"/>
            <w:vAlign w:val="center"/>
          </w:tcPr>
          <w:p w14:paraId="657E5061" w14:textId="03AD7FC6" w:rsidR="00831CB0" w:rsidRPr="00950256" w:rsidRDefault="00831CB0" w:rsidP="00831C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/>
              </w:rPr>
              <w:t xml:space="preserve">Фиг. 6. </w:t>
            </w:r>
            <w:r w:rsidRPr="009502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t>Събиране и прецеждане на улова от куликоиди</w:t>
            </w:r>
          </w:p>
        </w:tc>
      </w:tr>
    </w:tbl>
    <w:p w14:paraId="50D9BD96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</w:pPr>
    </w:p>
    <w:p w14:paraId="0C7B9090" w14:textId="5353D2D1" w:rsidR="007F3D88" w:rsidRPr="00950256" w:rsidRDefault="007F3D88" w:rsidP="00831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256">
        <w:rPr>
          <w:rFonts w:ascii="Times New Roman" w:hAnsi="Times New Roman" w:cs="Times New Roman"/>
          <w:color w:val="000000"/>
          <w:sz w:val="24"/>
          <w:szCs w:val="24"/>
        </w:rPr>
        <w:t>Уловите се отбелязват в протокола, означават се с дата на събиране на улова, номер на животновъдният обект и S</w:t>
      </w:r>
      <w:r w:rsidRPr="009502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 и S</w:t>
      </w:r>
      <w:r w:rsidRPr="009502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50256">
        <w:rPr>
          <w:rFonts w:ascii="Times New Roman" w:hAnsi="Times New Roman" w:cs="Times New Roman"/>
          <w:color w:val="000000"/>
          <w:sz w:val="24"/>
          <w:szCs w:val="24"/>
        </w:rPr>
        <w:t xml:space="preserve"> за съответен първи или втори улов.</w:t>
      </w:r>
    </w:p>
    <w:p w14:paraId="7B65AD11" w14:textId="77777777" w:rsidR="007F3D88" w:rsidRPr="00831CB0" w:rsidRDefault="007F3D88" w:rsidP="00831C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E1BDCB" w14:textId="77777777" w:rsidR="00831CB0" w:rsidRPr="00831CB0" w:rsidRDefault="00831CB0" w:rsidP="00831C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16DE395" w14:textId="274250D7" w:rsidR="00831CB0" w:rsidRDefault="00831CB0" w:rsidP="00831C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AD4D54" w14:textId="4F5455D6" w:rsidR="007F3D88" w:rsidRPr="00831CB0" w:rsidRDefault="007F3D88" w:rsidP="00F1797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8D362BD" w14:textId="77777777" w:rsidR="00831CB0" w:rsidRDefault="00831CB0" w:rsidP="00F1797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7C5593" w14:textId="5628084D" w:rsidR="007F3D88" w:rsidRPr="00950256" w:rsidRDefault="007F3D88" w:rsidP="00F1797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256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ЗА ВЗЕМАНЕ/СЪБИРАНЕ НА ПРОБИ ОТ КУЛИКОИДИ</w:t>
      </w:r>
    </w:p>
    <w:p w14:paraId="59EBBBDF" w14:textId="6A3AB94E" w:rsidR="007F3D88" w:rsidRDefault="007F3D88" w:rsidP="00F1797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256">
        <w:rPr>
          <w:rFonts w:ascii="Times New Roman" w:eastAsia="Calibri" w:hAnsi="Times New Roman" w:cs="Times New Roman"/>
          <w:color w:val="000000"/>
          <w:sz w:val="24"/>
          <w:szCs w:val="24"/>
        </w:rPr>
        <w:t>№......................../дата................................</w:t>
      </w:r>
    </w:p>
    <w:p w14:paraId="69E3E1F0" w14:textId="77777777" w:rsidR="009E12D6" w:rsidRPr="00950256" w:rsidRDefault="009E12D6" w:rsidP="00F1797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6000"/>
      </w:tblGrid>
      <w:tr w:rsidR="007F3D88" w:rsidRPr="00950256" w14:paraId="684D52F3" w14:textId="77777777" w:rsidTr="00425039">
        <w:trPr>
          <w:trHeight w:val="478"/>
        </w:trPr>
        <w:tc>
          <w:tcPr>
            <w:tcW w:w="3295" w:type="dxa"/>
          </w:tcPr>
          <w:p w14:paraId="43934130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на мястото</w:t>
            </w:r>
          </w:p>
          <w:p w14:paraId="0338ACDA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304BD594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532EF755" w14:textId="77777777" w:rsidTr="00425039">
        <w:trPr>
          <w:trHeight w:val="1222"/>
        </w:trPr>
        <w:tc>
          <w:tcPr>
            <w:tcW w:w="3295" w:type="dxa"/>
          </w:tcPr>
          <w:p w14:paraId="7974305B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  <w:r w:rsidRPr="009502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(област,  община, населено място/местност ), </w:t>
            </w: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</w:p>
          <w:p w14:paraId="5A74D089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6EAF391D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0D797BAB" w14:textId="77777777" w:rsidTr="00425039">
        <w:trPr>
          <w:trHeight w:val="495"/>
        </w:trPr>
        <w:tc>
          <w:tcPr>
            <w:tcW w:w="3295" w:type="dxa"/>
          </w:tcPr>
          <w:p w14:paraId="5BE9776E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 на собственика, животновъден обект №</w:t>
            </w:r>
          </w:p>
          <w:p w14:paraId="4BD36400" w14:textId="34953A47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07B031F7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276E7ABD" w14:textId="77777777" w:rsidTr="00425039">
        <w:trPr>
          <w:trHeight w:val="726"/>
        </w:trPr>
        <w:tc>
          <w:tcPr>
            <w:tcW w:w="3295" w:type="dxa"/>
          </w:tcPr>
          <w:p w14:paraId="088A05AC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Географски координати </w:t>
            </w:r>
            <w:r w:rsidRPr="009502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(XY, NE)</w:t>
            </w:r>
          </w:p>
          <w:p w14:paraId="04898186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2A3AA8E7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14194C5C" w14:textId="77777777" w:rsidTr="00425039">
        <w:trPr>
          <w:trHeight w:val="478"/>
        </w:trPr>
        <w:tc>
          <w:tcPr>
            <w:tcW w:w="3295" w:type="dxa"/>
          </w:tcPr>
          <w:p w14:paraId="54676FD0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Надморска височина</w:t>
            </w:r>
          </w:p>
          <w:p w14:paraId="1F395F86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77124CCD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7D534478" w14:textId="77777777" w:rsidTr="00425039">
        <w:trPr>
          <w:trHeight w:val="495"/>
        </w:trPr>
        <w:tc>
          <w:tcPr>
            <w:tcW w:w="3295" w:type="dxa"/>
          </w:tcPr>
          <w:p w14:paraId="3B399213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и брой на животните във фермата</w:t>
            </w:r>
          </w:p>
          <w:p w14:paraId="299330E0" w14:textId="426BC38B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0EC6D7D8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32FA8C12" w14:textId="77777777" w:rsidTr="00425039">
        <w:trPr>
          <w:trHeight w:val="478"/>
        </w:trPr>
        <w:tc>
          <w:tcPr>
            <w:tcW w:w="3295" w:type="dxa"/>
          </w:tcPr>
          <w:p w14:paraId="7FA5BCB1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Разположение на ловилката (на открито, на закрито)</w:t>
            </w:r>
          </w:p>
          <w:p w14:paraId="7E76A8F9" w14:textId="11BFA190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293D628D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29F10C95" w14:textId="77777777" w:rsidTr="00425039">
        <w:trPr>
          <w:trHeight w:val="495"/>
        </w:trPr>
        <w:tc>
          <w:tcPr>
            <w:tcW w:w="3295" w:type="dxa"/>
          </w:tcPr>
          <w:p w14:paraId="71CCA06C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час на поставяне на ловилката</w:t>
            </w:r>
          </w:p>
          <w:p w14:paraId="50DC6801" w14:textId="5BEB6D4A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328EC38F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452548F2" w14:textId="77777777" w:rsidTr="00425039">
        <w:trPr>
          <w:trHeight w:val="478"/>
        </w:trPr>
        <w:tc>
          <w:tcPr>
            <w:tcW w:w="3295" w:type="dxa"/>
          </w:tcPr>
          <w:p w14:paraId="2CC9ED3C" w14:textId="77777777" w:rsidR="00831CB0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час на събиране на улова</w:t>
            </w:r>
          </w:p>
          <w:p w14:paraId="1F7C7C7C" w14:textId="2189568C" w:rsidR="009E12D6" w:rsidRPr="0095025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3EFE8446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4AB57097" w14:textId="77777777" w:rsidTr="00425039">
        <w:trPr>
          <w:trHeight w:val="742"/>
        </w:trPr>
        <w:tc>
          <w:tcPr>
            <w:tcW w:w="3295" w:type="dxa"/>
          </w:tcPr>
          <w:p w14:paraId="77CE534F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на ловилката </w:t>
            </w:r>
            <w:r w:rsidRPr="0095025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(Onderstepoort,светлинно-тражателна.)</w:t>
            </w:r>
          </w:p>
          <w:p w14:paraId="426C4BBF" w14:textId="6CB85CD5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3256E5AA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20D3B474" w14:textId="77777777" w:rsidTr="00425039">
        <w:trPr>
          <w:trHeight w:val="866"/>
        </w:trPr>
        <w:tc>
          <w:tcPr>
            <w:tcW w:w="3295" w:type="dxa"/>
          </w:tcPr>
          <w:p w14:paraId="417AB66D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Използван атрактант </w:t>
            </w:r>
            <w:r w:rsidRPr="009502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(UV; обиконовенна лампа, химически)</w:t>
            </w:r>
          </w:p>
          <w:p w14:paraId="2DAD35C9" w14:textId="05770154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68F52D32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6421E205" w14:textId="77777777" w:rsidTr="00425039">
        <w:trPr>
          <w:trHeight w:val="603"/>
        </w:trPr>
        <w:tc>
          <w:tcPr>
            <w:tcW w:w="3295" w:type="dxa"/>
          </w:tcPr>
          <w:p w14:paraId="38317AD2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захранване на ловилката (ток, батерия)</w:t>
            </w:r>
          </w:p>
          <w:p w14:paraId="74BE7F15" w14:textId="72FB9289" w:rsidR="00831CB0" w:rsidRPr="0095025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4B1E4AA1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42DBF8A7" w14:textId="77777777" w:rsidTr="00425039">
        <w:trPr>
          <w:trHeight w:val="495"/>
        </w:trPr>
        <w:tc>
          <w:tcPr>
            <w:tcW w:w="3295" w:type="dxa"/>
          </w:tcPr>
          <w:p w14:paraId="0BD26910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Височина на поставяне на ловилката</w:t>
            </w:r>
          </w:p>
          <w:p w14:paraId="02E8CA5D" w14:textId="2D96C363" w:rsidR="009E12D6" w:rsidRPr="0095025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37A7FE85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5EE0B0B3" w14:textId="77777777" w:rsidTr="00425039">
        <w:trPr>
          <w:trHeight w:val="478"/>
        </w:trPr>
        <w:tc>
          <w:tcPr>
            <w:tcW w:w="3295" w:type="dxa"/>
          </w:tcPr>
          <w:p w14:paraId="0D4D4A4A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Максимална температура</w:t>
            </w:r>
          </w:p>
          <w:p w14:paraId="0BDF0253" w14:textId="34A7329C" w:rsidR="009E12D6" w:rsidRPr="0095025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2663D49F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1DF30ADF" w14:textId="77777777" w:rsidTr="00425039">
        <w:trPr>
          <w:trHeight w:val="495"/>
        </w:trPr>
        <w:tc>
          <w:tcPr>
            <w:tcW w:w="3295" w:type="dxa"/>
          </w:tcPr>
          <w:p w14:paraId="6447E34F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Минимална температура</w:t>
            </w:r>
          </w:p>
          <w:p w14:paraId="6CE7B42B" w14:textId="1CA79690" w:rsidR="009E12D6" w:rsidRPr="0095025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2DAB4140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37C9E39C" w14:textId="77777777" w:rsidTr="00425039">
        <w:trPr>
          <w:trHeight w:val="478"/>
        </w:trPr>
        <w:tc>
          <w:tcPr>
            <w:tcW w:w="3295" w:type="dxa"/>
          </w:tcPr>
          <w:p w14:paraId="5CD584DF" w14:textId="77777777" w:rsidR="007F3D88" w:rsidRDefault="007F3D88" w:rsidP="00831CB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Влажност на въздуха</w:t>
            </w:r>
          </w:p>
          <w:p w14:paraId="3B66CEA2" w14:textId="430974E0" w:rsidR="009E12D6" w:rsidRPr="00950256" w:rsidRDefault="009E12D6" w:rsidP="00831CB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72120154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6F176299" w14:textId="77777777" w:rsidTr="00425039">
        <w:trPr>
          <w:trHeight w:val="410"/>
        </w:trPr>
        <w:tc>
          <w:tcPr>
            <w:tcW w:w="3295" w:type="dxa"/>
          </w:tcPr>
          <w:p w14:paraId="3BB1AA1B" w14:textId="7777777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 на вятъра</w:t>
            </w:r>
          </w:p>
          <w:p w14:paraId="572DA752" w14:textId="0C9B44F9" w:rsidR="009E12D6" w:rsidRPr="0095025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0D78D1DA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D88" w:rsidRPr="00950256" w14:paraId="098F98E8" w14:textId="77777777" w:rsidTr="00425039">
        <w:trPr>
          <w:trHeight w:val="307"/>
        </w:trPr>
        <w:tc>
          <w:tcPr>
            <w:tcW w:w="3295" w:type="dxa"/>
          </w:tcPr>
          <w:p w14:paraId="7E26DBE8" w14:textId="0A078F47" w:rsidR="007F3D88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Забележки</w:t>
            </w:r>
          </w:p>
          <w:p w14:paraId="5F1042ED" w14:textId="77777777" w:rsidR="009E12D6" w:rsidRDefault="009E12D6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2E6F94" w14:textId="19481A55" w:rsidR="00831CB0" w:rsidRPr="009E12D6" w:rsidRDefault="00831CB0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14:paraId="14BBF415" w14:textId="77777777" w:rsidR="007F3D88" w:rsidRPr="00950256" w:rsidRDefault="007F3D88" w:rsidP="00F1797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49A70C" w14:textId="77777777" w:rsidR="00831CB0" w:rsidRPr="009E12D6" w:rsidRDefault="00831CB0" w:rsidP="00F1797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E125C6" w14:textId="77777777" w:rsidR="00831CB0" w:rsidRDefault="00831CB0" w:rsidP="00F1797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E9B680" w14:textId="0F4BED74" w:rsidR="007F3D88" w:rsidRPr="00950256" w:rsidRDefault="007F3D88" w:rsidP="00F1797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256">
        <w:rPr>
          <w:rFonts w:ascii="Times New Roman" w:eastAsia="Calibri" w:hAnsi="Times New Roman" w:cs="Times New Roman"/>
          <w:color w:val="000000"/>
          <w:sz w:val="24"/>
          <w:szCs w:val="24"/>
        </w:rPr>
        <w:t>Изпратил:................................................................</w:t>
      </w:r>
    </w:p>
    <w:p w14:paraId="320304DF" w14:textId="77777777" w:rsidR="007F3D88" w:rsidRPr="00950256" w:rsidRDefault="007F3D88" w:rsidP="00F1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0ABAF" w14:textId="77777777" w:rsidR="00D01A8C" w:rsidRPr="00950256" w:rsidRDefault="00D01A8C" w:rsidP="00F17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1A8C" w:rsidRPr="00950256" w:rsidSect="00485DD1">
      <w:footerReference w:type="default" r:id="rId22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92DD" w14:textId="77777777" w:rsidR="00C73E66" w:rsidRDefault="00C73E66" w:rsidP="004444AE">
      <w:pPr>
        <w:spacing w:after="0" w:line="240" w:lineRule="auto"/>
      </w:pPr>
      <w:r>
        <w:separator/>
      </w:r>
    </w:p>
  </w:endnote>
  <w:endnote w:type="continuationSeparator" w:id="0">
    <w:p w14:paraId="22075679" w14:textId="77777777" w:rsidR="00C73E66" w:rsidRDefault="00C73E66" w:rsidP="0044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173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3D3C43C" w14:textId="3AF13965" w:rsidR="00485DD1" w:rsidRPr="00485DD1" w:rsidRDefault="00485DD1" w:rsidP="00485DD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5D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5DD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5D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0F75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485DD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2FD1" w14:textId="77777777" w:rsidR="00C73E66" w:rsidRDefault="00C73E66" w:rsidP="004444AE">
      <w:pPr>
        <w:spacing w:after="0" w:line="240" w:lineRule="auto"/>
      </w:pPr>
      <w:r>
        <w:separator/>
      </w:r>
    </w:p>
  </w:footnote>
  <w:footnote w:type="continuationSeparator" w:id="0">
    <w:p w14:paraId="5B7F9FF1" w14:textId="77777777" w:rsidR="00C73E66" w:rsidRDefault="00C73E66" w:rsidP="0044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7B"/>
    <w:multiLevelType w:val="hybridMultilevel"/>
    <w:tmpl w:val="00040B2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573"/>
    <w:multiLevelType w:val="hybridMultilevel"/>
    <w:tmpl w:val="711A6CD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165"/>
    <w:multiLevelType w:val="hybridMultilevel"/>
    <w:tmpl w:val="9D4E2BB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A92"/>
    <w:multiLevelType w:val="hybridMultilevel"/>
    <w:tmpl w:val="EA5A41E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7B00"/>
    <w:multiLevelType w:val="hybridMultilevel"/>
    <w:tmpl w:val="EC6CADD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8CA"/>
    <w:multiLevelType w:val="multilevel"/>
    <w:tmpl w:val="5D84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6978EC"/>
    <w:multiLevelType w:val="hybridMultilevel"/>
    <w:tmpl w:val="73C031FA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01E3"/>
    <w:multiLevelType w:val="hybridMultilevel"/>
    <w:tmpl w:val="F2B83812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694B"/>
    <w:multiLevelType w:val="hybridMultilevel"/>
    <w:tmpl w:val="4A202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74C8"/>
    <w:multiLevelType w:val="multilevel"/>
    <w:tmpl w:val="564E5B98"/>
    <w:lvl w:ilvl="0">
      <w:start w:val="1"/>
      <w:numFmt w:val="bullet"/>
      <w:suff w:val="space"/>
      <w:lvlText w:val=""/>
      <w:lvlJc w:val="left"/>
      <w:pPr>
        <w:ind w:left="90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580"/>
    <w:multiLevelType w:val="hybridMultilevel"/>
    <w:tmpl w:val="58EEF90E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28D1"/>
    <w:multiLevelType w:val="hybridMultilevel"/>
    <w:tmpl w:val="30464FE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08E2"/>
    <w:multiLevelType w:val="multilevel"/>
    <w:tmpl w:val="83E45202"/>
    <w:lvl w:ilvl="0">
      <w:start w:val="1"/>
      <w:numFmt w:val="bullet"/>
      <w:suff w:val="space"/>
      <w:lvlText w:val=""/>
      <w:lvlJc w:val="left"/>
      <w:pPr>
        <w:ind w:left="90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3B13"/>
    <w:multiLevelType w:val="hybridMultilevel"/>
    <w:tmpl w:val="F4284A80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15B4"/>
    <w:multiLevelType w:val="hybridMultilevel"/>
    <w:tmpl w:val="A914F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710A"/>
    <w:multiLevelType w:val="hybridMultilevel"/>
    <w:tmpl w:val="C6B6B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1281"/>
    <w:multiLevelType w:val="hybridMultilevel"/>
    <w:tmpl w:val="1ECA9C4C"/>
    <w:lvl w:ilvl="0" w:tplc="5DA05D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0369D"/>
    <w:multiLevelType w:val="multilevel"/>
    <w:tmpl w:val="1F7E9BD4"/>
    <w:lvl w:ilvl="0">
      <w:start w:val="6"/>
      <w:numFmt w:val="bulle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E"/>
    <w:rsid w:val="00005971"/>
    <w:rsid w:val="00006586"/>
    <w:rsid w:val="00011498"/>
    <w:rsid w:val="00023236"/>
    <w:rsid w:val="00035274"/>
    <w:rsid w:val="00081E0D"/>
    <w:rsid w:val="000C3543"/>
    <w:rsid w:val="000C37C8"/>
    <w:rsid w:val="000D6326"/>
    <w:rsid w:val="000E0805"/>
    <w:rsid w:val="00134277"/>
    <w:rsid w:val="00141069"/>
    <w:rsid w:val="00180F75"/>
    <w:rsid w:val="001B3799"/>
    <w:rsid w:val="001C2294"/>
    <w:rsid w:val="0021380E"/>
    <w:rsid w:val="0021402F"/>
    <w:rsid w:val="0022151E"/>
    <w:rsid w:val="00234A4A"/>
    <w:rsid w:val="002519A2"/>
    <w:rsid w:val="002533CA"/>
    <w:rsid w:val="00260B9B"/>
    <w:rsid w:val="00267469"/>
    <w:rsid w:val="002C1E2E"/>
    <w:rsid w:val="002E5DB3"/>
    <w:rsid w:val="00303318"/>
    <w:rsid w:val="00304268"/>
    <w:rsid w:val="00314D47"/>
    <w:rsid w:val="00332073"/>
    <w:rsid w:val="00343230"/>
    <w:rsid w:val="003539C3"/>
    <w:rsid w:val="00362E4B"/>
    <w:rsid w:val="00364192"/>
    <w:rsid w:val="003A3B6E"/>
    <w:rsid w:val="003B3E68"/>
    <w:rsid w:val="003D3AEE"/>
    <w:rsid w:val="003D5F0F"/>
    <w:rsid w:val="003F47AF"/>
    <w:rsid w:val="004046A3"/>
    <w:rsid w:val="00407FE8"/>
    <w:rsid w:val="00415B7E"/>
    <w:rsid w:val="0042116A"/>
    <w:rsid w:val="00425039"/>
    <w:rsid w:val="004444AE"/>
    <w:rsid w:val="00472A84"/>
    <w:rsid w:val="00485DD1"/>
    <w:rsid w:val="005033CC"/>
    <w:rsid w:val="00513BC1"/>
    <w:rsid w:val="0052365C"/>
    <w:rsid w:val="0052613A"/>
    <w:rsid w:val="005813D4"/>
    <w:rsid w:val="00583DC5"/>
    <w:rsid w:val="00597F6D"/>
    <w:rsid w:val="005B42EA"/>
    <w:rsid w:val="005B5C0F"/>
    <w:rsid w:val="005D42E5"/>
    <w:rsid w:val="005F67C3"/>
    <w:rsid w:val="00616DB8"/>
    <w:rsid w:val="0062336C"/>
    <w:rsid w:val="0063615C"/>
    <w:rsid w:val="00651380"/>
    <w:rsid w:val="00657964"/>
    <w:rsid w:val="006A174D"/>
    <w:rsid w:val="006B6CE7"/>
    <w:rsid w:val="006D105D"/>
    <w:rsid w:val="006D329F"/>
    <w:rsid w:val="006F2A03"/>
    <w:rsid w:val="007106C8"/>
    <w:rsid w:val="00712F0E"/>
    <w:rsid w:val="00714DC5"/>
    <w:rsid w:val="007360E3"/>
    <w:rsid w:val="00736BA8"/>
    <w:rsid w:val="007633C0"/>
    <w:rsid w:val="007809EE"/>
    <w:rsid w:val="007A26CE"/>
    <w:rsid w:val="007B07C9"/>
    <w:rsid w:val="007C2DCF"/>
    <w:rsid w:val="007C3F25"/>
    <w:rsid w:val="007E14AA"/>
    <w:rsid w:val="007F1BD4"/>
    <w:rsid w:val="007F3D88"/>
    <w:rsid w:val="00801B24"/>
    <w:rsid w:val="00831CB0"/>
    <w:rsid w:val="00874185"/>
    <w:rsid w:val="00881C63"/>
    <w:rsid w:val="0089153C"/>
    <w:rsid w:val="008A758E"/>
    <w:rsid w:val="008D7C9B"/>
    <w:rsid w:val="00907182"/>
    <w:rsid w:val="00907559"/>
    <w:rsid w:val="00925491"/>
    <w:rsid w:val="009265E1"/>
    <w:rsid w:val="00935B64"/>
    <w:rsid w:val="00950256"/>
    <w:rsid w:val="00957822"/>
    <w:rsid w:val="00971875"/>
    <w:rsid w:val="009A3203"/>
    <w:rsid w:val="009A6411"/>
    <w:rsid w:val="009E12D6"/>
    <w:rsid w:val="009F14BF"/>
    <w:rsid w:val="00A000AA"/>
    <w:rsid w:val="00A1672F"/>
    <w:rsid w:val="00A2245F"/>
    <w:rsid w:val="00A277FC"/>
    <w:rsid w:val="00A611B5"/>
    <w:rsid w:val="00A82D94"/>
    <w:rsid w:val="00A84049"/>
    <w:rsid w:val="00A96EC7"/>
    <w:rsid w:val="00AB6306"/>
    <w:rsid w:val="00AC0540"/>
    <w:rsid w:val="00AC3EB4"/>
    <w:rsid w:val="00AC6A63"/>
    <w:rsid w:val="00AD5619"/>
    <w:rsid w:val="00AF1F5C"/>
    <w:rsid w:val="00B03A15"/>
    <w:rsid w:val="00B134E3"/>
    <w:rsid w:val="00B166C6"/>
    <w:rsid w:val="00B2208E"/>
    <w:rsid w:val="00B32F02"/>
    <w:rsid w:val="00B56AB9"/>
    <w:rsid w:val="00B648A0"/>
    <w:rsid w:val="00BA1DC6"/>
    <w:rsid w:val="00BB7BAA"/>
    <w:rsid w:val="00BD7AF5"/>
    <w:rsid w:val="00BF3247"/>
    <w:rsid w:val="00C132C9"/>
    <w:rsid w:val="00C34948"/>
    <w:rsid w:val="00C34E79"/>
    <w:rsid w:val="00C426AB"/>
    <w:rsid w:val="00C62A82"/>
    <w:rsid w:val="00C72740"/>
    <w:rsid w:val="00C73E66"/>
    <w:rsid w:val="00C86A25"/>
    <w:rsid w:val="00C87222"/>
    <w:rsid w:val="00CB0B21"/>
    <w:rsid w:val="00CB3F3D"/>
    <w:rsid w:val="00CC7B10"/>
    <w:rsid w:val="00CE16D6"/>
    <w:rsid w:val="00CF73E4"/>
    <w:rsid w:val="00D01A8C"/>
    <w:rsid w:val="00D2525D"/>
    <w:rsid w:val="00DB4289"/>
    <w:rsid w:val="00DC7C8E"/>
    <w:rsid w:val="00DF08B0"/>
    <w:rsid w:val="00E03AD0"/>
    <w:rsid w:val="00E173F0"/>
    <w:rsid w:val="00E279FA"/>
    <w:rsid w:val="00E379D7"/>
    <w:rsid w:val="00E70C2F"/>
    <w:rsid w:val="00E80CE5"/>
    <w:rsid w:val="00E86CB6"/>
    <w:rsid w:val="00ED1260"/>
    <w:rsid w:val="00EF0E46"/>
    <w:rsid w:val="00F17976"/>
    <w:rsid w:val="00F27FB2"/>
    <w:rsid w:val="00F33CB8"/>
    <w:rsid w:val="00F66FA5"/>
    <w:rsid w:val="00F8568A"/>
    <w:rsid w:val="00FA4083"/>
    <w:rsid w:val="00FA6365"/>
    <w:rsid w:val="00FA653A"/>
    <w:rsid w:val="00FB5877"/>
    <w:rsid w:val="00FD2617"/>
    <w:rsid w:val="00FD4E00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293"/>
  <w15:docId w15:val="{A056B8CB-28AE-49B7-9F26-6B64B62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4AE"/>
    <w:rPr>
      <w:vertAlign w:val="superscript"/>
    </w:rPr>
  </w:style>
  <w:style w:type="table" w:styleId="TableGrid">
    <w:name w:val="Table Grid"/>
    <w:basedOn w:val="TableNormal"/>
    <w:uiPriority w:val="59"/>
    <w:rsid w:val="0044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E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al"/>
    <w:rsid w:val="00DB42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E86CB6"/>
    <w:pPr>
      <w:spacing w:after="0" w:line="240" w:lineRule="auto"/>
      <w:ind w:left="1440" w:hanging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86CB6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C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14AA"/>
    <w:rPr>
      <w:color w:val="800080" w:themeColor="followedHyperlink"/>
      <w:u w:val="single"/>
    </w:rPr>
  </w:style>
  <w:style w:type="paragraph" w:customStyle="1" w:styleId="CharChar1CharCharChar0">
    <w:name w:val="Char Char1 Char Char Char"/>
    <w:basedOn w:val="Normal"/>
    <w:rsid w:val="00081E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1">
    <w:name w:val="Char Char1 Char Char Char"/>
    <w:basedOn w:val="Normal"/>
    <w:rsid w:val="007F3D8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8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D1"/>
  </w:style>
  <w:style w:type="paragraph" w:styleId="Footer">
    <w:name w:val="footer"/>
    <w:basedOn w:val="Normal"/>
    <w:link w:val="FooterChar"/>
    <w:uiPriority w:val="99"/>
    <w:unhideWhenUsed/>
    <w:rsid w:val="0048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13" Type="http://schemas.openxmlformats.org/officeDocument/2006/relationships/hyperlink" Target="https://www.bfsa.bg/bg/Page/sin-ezik/index/sin-ezik/&#1057;&#1048;&#1053;%20&#1045;&#1047;&#1048;&#1050;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ec.europa.eu/food/ref-labs_en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fsa.bg/bg/Page/epi_data/index/epi_dat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abh.government.bg/bg/Page/sin-ezik/index/sin-ezik/%D0%A1%D0%98%D0%9D%20%D0%95%D0%97%D0%98%D0%9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A2FD-EE46-4890-82FD-DD7A3969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Zdravkova</dc:creator>
  <cp:lastModifiedBy>Aleksandar Angelov</cp:lastModifiedBy>
  <cp:revision>20</cp:revision>
  <dcterms:created xsi:type="dcterms:W3CDTF">2021-07-22T15:16:00Z</dcterms:created>
  <dcterms:modified xsi:type="dcterms:W3CDTF">2022-01-12T11:50:00Z</dcterms:modified>
</cp:coreProperties>
</file>